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DA0" w:rsidRDefault="002C1DA0"/>
    <w:p w:rsidR="002C1DA0" w:rsidRPr="002C1DA0" w:rsidRDefault="002C1DA0" w:rsidP="002C1DA0">
      <w:pPr>
        <w:pBdr>
          <w:bottom w:val="single" w:sz="6" w:space="0" w:color="F0F0F0"/>
        </w:pBdr>
        <w:spacing w:before="75" w:after="180" w:line="240" w:lineRule="auto"/>
        <w:rPr>
          <w:rFonts w:ascii="Times New Roman" w:eastAsia="Times New Roman" w:hAnsi="Times New Roman" w:cs="Times New Roman"/>
          <w:caps/>
          <w:color w:val="000000"/>
          <w:sz w:val="20"/>
          <w:szCs w:val="20"/>
          <w:lang w:eastAsia="ru-RU"/>
        </w:rPr>
      </w:pPr>
      <w:r w:rsidRPr="002C1DA0">
        <w:rPr>
          <w:rFonts w:ascii="Times New Roman" w:eastAsia="Times New Roman" w:hAnsi="Times New Roman" w:cs="Times New Roman"/>
          <w:b/>
          <w:bCs/>
          <w:caps/>
          <w:color w:val="000000"/>
          <w:sz w:val="20"/>
          <w:szCs w:val="20"/>
          <w:lang w:eastAsia="ru-RU"/>
        </w:rPr>
        <w:t>ОБЗОР ДОКУМЕНТА</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Утверждены Федеральные </w:t>
      </w:r>
      <w:proofErr w:type="spellStart"/>
      <w:r w:rsidRPr="002C1DA0">
        <w:rPr>
          <w:rFonts w:ascii="Times New Roman" w:eastAsia="Times New Roman" w:hAnsi="Times New Roman" w:cs="Times New Roman"/>
          <w:color w:val="000000"/>
          <w:sz w:val="20"/>
          <w:szCs w:val="20"/>
          <w:lang w:eastAsia="ru-RU"/>
        </w:rPr>
        <w:t>гостребования</w:t>
      </w:r>
      <w:proofErr w:type="spellEnd"/>
      <w:r w:rsidRPr="002C1DA0">
        <w:rPr>
          <w:rFonts w:ascii="Times New Roman" w:eastAsia="Times New Roman" w:hAnsi="Times New Roman" w:cs="Times New Roman"/>
          <w:color w:val="000000"/>
          <w:sz w:val="20"/>
          <w:szCs w:val="20"/>
          <w:lang w:eastAsia="ru-RU"/>
        </w:rPr>
        <w:t xml:space="preserve"> к минимуму содержания, структуре, условиям реализации дополнительных предпрофессиональных программ в области физкультуры и спорта и к срокам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этим программам.</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Речь идет об обучении организациями, осуществляющими деятельность в области физкультуры и спорта, при наличии соответствующей лицензии.</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Требования используются при реализации программ по игровым, командным игровым, сложно-координационным, адаптивным, национальным, служебн</w:t>
      </w:r>
      <w:proofErr w:type="gramStart"/>
      <w:r w:rsidRPr="002C1DA0">
        <w:rPr>
          <w:rFonts w:ascii="Times New Roman" w:eastAsia="Times New Roman" w:hAnsi="Times New Roman" w:cs="Times New Roman"/>
          <w:color w:val="000000"/>
          <w:sz w:val="20"/>
          <w:szCs w:val="20"/>
          <w:lang w:eastAsia="ru-RU"/>
        </w:rPr>
        <w:t>о-</w:t>
      </w:r>
      <w:proofErr w:type="gramEnd"/>
      <w:r w:rsidRPr="002C1DA0">
        <w:rPr>
          <w:rFonts w:ascii="Times New Roman" w:eastAsia="Times New Roman" w:hAnsi="Times New Roman" w:cs="Times New Roman"/>
          <w:color w:val="000000"/>
          <w:sz w:val="20"/>
          <w:szCs w:val="20"/>
          <w:lang w:eastAsia="ru-RU"/>
        </w:rPr>
        <w:t xml:space="preserve"> и военно-прикладным, циклическим, скоростно-силовым видам спорта и многоборьям, по спортивным единоборствам, по видам спорта с использованием животных.</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Разрабатываемые образовательной организацией программы должны учитывать требования федеральных стандартов подготовки по избранным видам спорта (кроме национальных, служебн</w:t>
      </w:r>
      <w:proofErr w:type="gramStart"/>
      <w:r w:rsidRPr="002C1DA0">
        <w:rPr>
          <w:rFonts w:ascii="Times New Roman" w:eastAsia="Times New Roman" w:hAnsi="Times New Roman" w:cs="Times New Roman"/>
          <w:color w:val="000000"/>
          <w:sz w:val="20"/>
          <w:szCs w:val="20"/>
          <w:lang w:eastAsia="ru-RU"/>
        </w:rPr>
        <w:t>о-</w:t>
      </w:r>
      <w:proofErr w:type="gramEnd"/>
      <w:r w:rsidRPr="002C1DA0">
        <w:rPr>
          <w:rFonts w:ascii="Times New Roman" w:eastAsia="Times New Roman" w:hAnsi="Times New Roman" w:cs="Times New Roman"/>
          <w:color w:val="000000"/>
          <w:sz w:val="20"/>
          <w:szCs w:val="20"/>
          <w:lang w:eastAsia="ru-RU"/>
        </w:rPr>
        <w:t xml:space="preserve"> и военно-прикладных), а также возрастные и индивидуальные особенности обучающихся.</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Программы должны быть направлены на отбор одаренных детей, создание условий для их физического образования, воспитания и развития, формирование знаний, умений, навыков в области физкультуры и спорта, подготовку к освоению этапов спортивной подготовки, подготовку к поступлению в организации, реализующие профессиональные образовательные программы в указанной сфере, организацию досуга и формирование потребности в поддержании здорового образа жизни.</w:t>
      </w:r>
      <w:proofErr w:type="gramEnd"/>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Программа должна содержать титульный лист, пояснительную записку, учебный план, методическую часть, систему контроля и зачетные требования, перечень информационного обеспечения.</w:t>
      </w:r>
    </w:p>
    <w:p w:rsidR="002C1DA0" w:rsidRDefault="002C1DA0" w:rsidP="002C1DA0">
      <w:pPr>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Организация занятий осуществляется по следующим этапам (периодам) подготовки: этап начальной подготовки - до 3 лет, тренировочный этап (период базовой подготовки) - до 2 лет, тренировочный этап (период спортивной специализации) - до 3 лет, этап совершенствования спортивного мастерства - до 2 лет</w:t>
      </w:r>
    </w:p>
    <w:p w:rsidR="00AA1328" w:rsidRPr="00AA1328" w:rsidRDefault="00AA1328" w:rsidP="00AA1328">
      <w:pPr>
        <w:spacing w:after="0" w:line="240" w:lineRule="auto"/>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t>Источник публикации</w:t>
      </w:r>
    </w:p>
    <w:p w:rsidR="00AA1328" w:rsidRPr="00AA1328" w:rsidRDefault="00AA1328" w:rsidP="00AA1328">
      <w:pPr>
        <w:spacing w:after="0" w:line="240" w:lineRule="auto"/>
        <w:jc w:val="both"/>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t>"Бюллетень нормативных актов федеральных органов исполнительной власти", N 51, 23.12.2013</w:t>
      </w:r>
    </w:p>
    <w:p w:rsidR="00AA1328" w:rsidRPr="00AA1328" w:rsidRDefault="00AA1328" w:rsidP="00AA1328">
      <w:pPr>
        <w:spacing w:after="0" w:line="240" w:lineRule="auto"/>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t>Примечание к документу</w:t>
      </w:r>
    </w:p>
    <w:p w:rsidR="00AA1328" w:rsidRPr="00AA1328" w:rsidRDefault="00AA1328" w:rsidP="00AA1328">
      <w:pPr>
        <w:spacing w:after="0" w:line="240" w:lineRule="auto"/>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pict>
          <v:rect id="_x0000_i1025" style="width:0;height:1.5pt" o:hralign="center" o:hrstd="t" o:hrnoshade="t" o:hr="t" fillcolor="black" stroked="f"/>
        </w:pict>
      </w:r>
    </w:p>
    <w:p w:rsidR="00AA1328" w:rsidRPr="00AA1328" w:rsidRDefault="00AA1328" w:rsidP="00AA1328">
      <w:pPr>
        <w:spacing w:after="0" w:line="240" w:lineRule="auto"/>
        <w:jc w:val="both"/>
        <w:rPr>
          <w:rFonts w:ascii="Courier New" w:eastAsia="Times New Roman" w:hAnsi="Courier New" w:cs="Courier New"/>
          <w:sz w:val="24"/>
          <w:szCs w:val="24"/>
          <w:lang w:eastAsia="ru-RU"/>
        </w:rPr>
      </w:pPr>
      <w:proofErr w:type="spellStart"/>
      <w:r w:rsidRPr="00AA1328">
        <w:rPr>
          <w:rFonts w:ascii="Courier New" w:eastAsia="Times New Roman" w:hAnsi="Courier New" w:cs="Courier New"/>
          <w:sz w:val="24"/>
          <w:szCs w:val="24"/>
          <w:lang w:eastAsia="ru-RU"/>
        </w:rPr>
        <w:t>КонсультантПлюс</w:t>
      </w:r>
      <w:proofErr w:type="spellEnd"/>
      <w:r w:rsidRPr="00AA1328">
        <w:rPr>
          <w:rFonts w:ascii="Courier New" w:eastAsia="Times New Roman" w:hAnsi="Courier New" w:cs="Courier New"/>
          <w:sz w:val="24"/>
          <w:szCs w:val="24"/>
          <w:lang w:eastAsia="ru-RU"/>
        </w:rPr>
        <w:t>: примечание.</w:t>
      </w:r>
    </w:p>
    <w:p w:rsidR="00AA1328" w:rsidRPr="00AA1328" w:rsidRDefault="00AA1328" w:rsidP="00AA1328">
      <w:pPr>
        <w:spacing w:after="0" w:line="240" w:lineRule="auto"/>
        <w:jc w:val="both"/>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t>Начало действия документа - 03.01.2014.</w:t>
      </w:r>
    </w:p>
    <w:p w:rsidR="00AA1328" w:rsidRPr="00AA1328" w:rsidRDefault="00AA1328" w:rsidP="00AA1328">
      <w:pPr>
        <w:spacing w:after="0" w:line="240" w:lineRule="auto"/>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pict>
          <v:rect id="_x0000_i1026" style="width:0;height:1.5pt" o:hralign="center" o:hrstd="t" o:hrnoshade="t" o:hr="t" fillcolor="black" stroked="f"/>
        </w:pict>
      </w:r>
    </w:p>
    <w:p w:rsidR="00AA1328" w:rsidRPr="00AA1328" w:rsidRDefault="00AA1328" w:rsidP="00AA1328">
      <w:pPr>
        <w:spacing w:after="0" w:line="240" w:lineRule="auto"/>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t>Название документа</w:t>
      </w:r>
    </w:p>
    <w:p w:rsidR="00AA1328" w:rsidRPr="00AA1328" w:rsidRDefault="00AA1328" w:rsidP="00AA1328">
      <w:pPr>
        <w:spacing w:after="0" w:line="240" w:lineRule="auto"/>
        <w:jc w:val="both"/>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t xml:space="preserve">Приказ </w:t>
      </w:r>
      <w:proofErr w:type="spellStart"/>
      <w:r w:rsidRPr="00AA1328">
        <w:rPr>
          <w:rFonts w:ascii="Courier New" w:eastAsia="Times New Roman" w:hAnsi="Courier New" w:cs="Courier New"/>
          <w:sz w:val="24"/>
          <w:szCs w:val="24"/>
          <w:lang w:eastAsia="ru-RU"/>
        </w:rPr>
        <w:t>Минспорта</w:t>
      </w:r>
      <w:proofErr w:type="spellEnd"/>
      <w:r w:rsidRPr="00AA1328">
        <w:rPr>
          <w:rFonts w:ascii="Courier New" w:eastAsia="Times New Roman" w:hAnsi="Courier New" w:cs="Courier New"/>
          <w:sz w:val="24"/>
          <w:szCs w:val="24"/>
          <w:lang w:eastAsia="ru-RU"/>
        </w:rPr>
        <w:t xml:space="preserve"> России от 12.09.2013 N 730</w:t>
      </w:r>
    </w:p>
    <w:p w:rsidR="00AA1328" w:rsidRPr="00AA1328" w:rsidRDefault="00AA1328" w:rsidP="00AA1328">
      <w:pPr>
        <w:spacing w:after="0" w:line="240" w:lineRule="auto"/>
        <w:jc w:val="both"/>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t xml:space="preserve">"Об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AA1328">
        <w:rPr>
          <w:rFonts w:ascii="Courier New" w:eastAsia="Times New Roman" w:hAnsi="Courier New" w:cs="Courier New"/>
          <w:sz w:val="24"/>
          <w:szCs w:val="24"/>
          <w:lang w:eastAsia="ru-RU"/>
        </w:rPr>
        <w:t>обучения по</w:t>
      </w:r>
      <w:proofErr w:type="gramEnd"/>
      <w:r w:rsidRPr="00AA1328">
        <w:rPr>
          <w:rFonts w:ascii="Courier New" w:eastAsia="Times New Roman" w:hAnsi="Courier New" w:cs="Courier New"/>
          <w:sz w:val="24"/>
          <w:szCs w:val="24"/>
          <w:lang w:eastAsia="ru-RU"/>
        </w:rPr>
        <w:t xml:space="preserve"> этим программам"</w:t>
      </w:r>
    </w:p>
    <w:p w:rsidR="00AA1328" w:rsidRPr="00AA1328" w:rsidRDefault="00AA1328" w:rsidP="00AA1328">
      <w:pPr>
        <w:spacing w:after="0" w:line="240" w:lineRule="auto"/>
        <w:jc w:val="both"/>
        <w:rPr>
          <w:rFonts w:ascii="Courier New" w:eastAsia="Times New Roman" w:hAnsi="Courier New" w:cs="Courier New"/>
          <w:sz w:val="24"/>
          <w:szCs w:val="24"/>
          <w:lang w:eastAsia="ru-RU"/>
        </w:rPr>
      </w:pPr>
      <w:r w:rsidRPr="00AA1328">
        <w:rPr>
          <w:rFonts w:ascii="Courier New" w:eastAsia="Times New Roman" w:hAnsi="Courier New" w:cs="Courier New"/>
          <w:sz w:val="24"/>
          <w:szCs w:val="24"/>
          <w:lang w:eastAsia="ru-RU"/>
        </w:rPr>
        <w:t>(Зарегистрировано в Минюсте России 02.12.2013 N 30530)</w:t>
      </w:r>
    </w:p>
    <w:p w:rsidR="00AA1328" w:rsidRDefault="00AA1328" w:rsidP="002C1DA0"/>
    <w:tbl>
      <w:tblPr>
        <w:tblW w:w="0" w:type="auto"/>
        <w:tblCellSpacing w:w="0" w:type="dxa"/>
        <w:shd w:val="clear" w:color="auto" w:fill="FFFFFF"/>
        <w:tblCellMar>
          <w:left w:w="0" w:type="dxa"/>
          <w:right w:w="0" w:type="dxa"/>
        </w:tblCellMar>
        <w:tblLook w:val="04A0" w:firstRow="1" w:lastRow="0" w:firstColumn="1" w:lastColumn="0" w:noHBand="0" w:noVBand="1"/>
      </w:tblPr>
      <w:tblGrid>
        <w:gridCol w:w="10255"/>
      </w:tblGrid>
      <w:tr w:rsidR="002C1DA0" w:rsidRPr="002C1DA0" w:rsidTr="002C1DA0">
        <w:trPr>
          <w:tblCellSpacing w:w="0" w:type="dxa"/>
        </w:trPr>
        <w:tc>
          <w:tcPr>
            <w:tcW w:w="10255" w:type="dxa"/>
            <w:shd w:val="clear" w:color="auto" w:fill="FFFFFF"/>
            <w:tcMar>
              <w:top w:w="150" w:type="dxa"/>
              <w:left w:w="450" w:type="dxa"/>
              <w:bottom w:w="150" w:type="dxa"/>
              <w:right w:w="450" w:type="dxa"/>
            </w:tcMar>
            <w:hideMark/>
          </w:tcPr>
          <w:p w:rsidR="002C1DA0" w:rsidRPr="002C1DA0" w:rsidRDefault="002C1DA0" w:rsidP="002C1DA0">
            <w:pPr>
              <w:spacing w:before="100" w:beforeAutospacing="1" w:after="100" w:afterAutospacing="1" w:line="240" w:lineRule="auto"/>
              <w:outlineLvl w:val="1"/>
              <w:rPr>
                <w:rFonts w:ascii="Times New Roman" w:eastAsia="Times New Roman" w:hAnsi="Times New Roman" w:cs="Times New Roman"/>
                <w:b/>
                <w:bCs/>
                <w:color w:val="003C80"/>
                <w:sz w:val="36"/>
                <w:szCs w:val="23"/>
                <w:lang w:eastAsia="ru-RU"/>
              </w:rPr>
            </w:pPr>
            <w:bookmarkStart w:id="0" w:name="_GoBack"/>
            <w:bookmarkEnd w:id="0"/>
            <w:r w:rsidRPr="002C1DA0">
              <w:rPr>
                <w:rFonts w:ascii="Times New Roman" w:eastAsia="Times New Roman" w:hAnsi="Times New Roman" w:cs="Times New Roman"/>
                <w:b/>
                <w:bCs/>
                <w:color w:val="003C80"/>
                <w:sz w:val="23"/>
                <w:szCs w:val="23"/>
                <w:lang w:eastAsia="ru-RU"/>
              </w:rPr>
              <w:t xml:space="preserve">Приказ Министерства спорта РФ от 12 сентября 2013 г.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2C1DA0">
              <w:rPr>
                <w:rFonts w:ascii="Times New Roman" w:eastAsia="Times New Roman" w:hAnsi="Times New Roman" w:cs="Times New Roman"/>
                <w:b/>
                <w:bCs/>
                <w:color w:val="003C80"/>
                <w:sz w:val="23"/>
                <w:szCs w:val="23"/>
                <w:lang w:eastAsia="ru-RU"/>
              </w:rPr>
              <w:t>обучения по</w:t>
            </w:r>
            <w:proofErr w:type="gramEnd"/>
            <w:r w:rsidRPr="002C1DA0">
              <w:rPr>
                <w:rFonts w:ascii="Times New Roman" w:eastAsia="Times New Roman" w:hAnsi="Times New Roman" w:cs="Times New Roman"/>
                <w:b/>
                <w:bCs/>
                <w:color w:val="003C80"/>
                <w:sz w:val="23"/>
                <w:szCs w:val="23"/>
                <w:lang w:eastAsia="ru-RU"/>
              </w:rPr>
              <w:t xml:space="preserve"> этим программам” </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bookmarkStart w:id="1" w:name="0"/>
            <w:bookmarkEnd w:id="1"/>
            <w:r w:rsidRPr="002C1DA0">
              <w:rPr>
                <w:rFonts w:ascii="Times New Roman" w:eastAsia="Times New Roman" w:hAnsi="Times New Roman" w:cs="Times New Roman"/>
                <w:color w:val="000000"/>
                <w:sz w:val="20"/>
                <w:szCs w:val="20"/>
                <w:lang w:eastAsia="ru-RU"/>
              </w:rPr>
              <w:t xml:space="preserve">В соответствии с частью 4 статьи 84 Федерального закона от 29 декабря 2012 г. № 273-ФЗ «Об образовании в Российской Федерации» (Собрание законодательства Российской Федерации, 2012, № 53, ст. 7598; 2013, </w:t>
            </w:r>
            <w:r w:rsidRPr="002C1DA0">
              <w:rPr>
                <w:rFonts w:ascii="Times New Roman" w:eastAsia="Times New Roman" w:hAnsi="Times New Roman" w:cs="Times New Roman"/>
                <w:color w:val="000000"/>
                <w:sz w:val="20"/>
                <w:szCs w:val="20"/>
                <w:lang w:eastAsia="ru-RU"/>
              </w:rPr>
              <w:lastRenderedPageBreak/>
              <w:t>№ 19, ст. 2326, № 30, ст. 4036) приказываю: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1. Утвердить по согласованию с Министерством образования и науки Российской </w:t>
            </w:r>
            <w:proofErr w:type="gramStart"/>
            <w:r w:rsidRPr="002C1DA0">
              <w:rPr>
                <w:rFonts w:ascii="Times New Roman" w:eastAsia="Times New Roman" w:hAnsi="Times New Roman" w:cs="Times New Roman"/>
                <w:color w:val="000000"/>
                <w:sz w:val="20"/>
                <w:szCs w:val="20"/>
                <w:lang w:eastAsia="ru-RU"/>
              </w:rPr>
              <w:t>Федерации</w:t>
            </w:r>
            <w:proofErr w:type="gramEnd"/>
            <w:r w:rsidRPr="002C1DA0">
              <w:rPr>
                <w:rFonts w:ascii="Times New Roman" w:eastAsia="Times New Roman" w:hAnsi="Times New Roman" w:cs="Times New Roman"/>
                <w:color w:val="000000"/>
                <w:sz w:val="20"/>
                <w:szCs w:val="20"/>
                <w:lang w:eastAsia="ru-RU"/>
              </w:rPr>
              <w:t xml:space="preserve"> прилагаемые </w:t>
            </w:r>
            <w:hyperlink r:id="rId5" w:anchor="1000" w:history="1">
              <w:r w:rsidRPr="002C1DA0">
                <w:rPr>
                  <w:rFonts w:ascii="Times New Roman" w:eastAsia="Times New Roman" w:hAnsi="Times New Roman" w:cs="Times New Roman"/>
                  <w:color w:val="26579A"/>
                  <w:sz w:val="20"/>
                  <w:szCs w:val="20"/>
                  <w:u w:val="single"/>
                  <w:lang w:eastAsia="ru-RU"/>
                </w:rPr>
                <w:t>федеральные государственные требования</w:t>
              </w:r>
            </w:hyperlink>
            <w:r w:rsidRPr="002C1DA0">
              <w:rPr>
                <w:rFonts w:ascii="Times New Roman" w:eastAsia="Times New Roman" w:hAnsi="Times New Roman" w:cs="Times New Roman"/>
                <w:color w:val="000000"/>
                <w:sz w:val="20"/>
                <w:szCs w:val="20"/>
                <w:lang w:eastAsia="ru-RU"/>
              </w:rPr>
              <w:t>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 Контроль за исполнением настоящего приказа возложить на заместителя Министра спорта Российской Федерации Ю.Д. </w:t>
            </w:r>
            <w:proofErr w:type="gramStart"/>
            <w:r w:rsidRPr="002C1DA0">
              <w:rPr>
                <w:rFonts w:ascii="Times New Roman" w:eastAsia="Times New Roman" w:hAnsi="Times New Roman" w:cs="Times New Roman"/>
                <w:color w:val="000000"/>
                <w:sz w:val="20"/>
                <w:szCs w:val="20"/>
                <w:lang w:eastAsia="ru-RU"/>
              </w:rPr>
              <w:t>Нагорных</w:t>
            </w:r>
            <w:proofErr w:type="gramEnd"/>
            <w:r w:rsidRPr="002C1DA0">
              <w:rPr>
                <w:rFonts w:ascii="Times New Roman" w:eastAsia="Times New Roman" w:hAnsi="Times New Roman" w:cs="Times New Roman"/>
                <w:color w:val="000000"/>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3"/>
              <w:gridCol w:w="1253"/>
            </w:tblGrid>
            <w:tr w:rsidR="002C1DA0" w:rsidRPr="002C1DA0" w:rsidTr="002C1DA0">
              <w:trPr>
                <w:tblCellSpacing w:w="15" w:type="dxa"/>
              </w:trPr>
              <w:tc>
                <w:tcPr>
                  <w:tcW w:w="2500" w:type="pct"/>
                  <w:vAlign w:val="center"/>
                  <w:hideMark/>
                </w:tcPr>
                <w:p w:rsidR="002C1DA0" w:rsidRPr="002C1DA0" w:rsidRDefault="002C1DA0" w:rsidP="002C1DA0">
                  <w:pPr>
                    <w:spacing w:after="0" w:line="240" w:lineRule="auto"/>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Министр</w:t>
                  </w:r>
                </w:p>
              </w:tc>
              <w:tc>
                <w:tcPr>
                  <w:tcW w:w="2500" w:type="pct"/>
                  <w:vAlign w:val="center"/>
                  <w:hideMark/>
                </w:tcPr>
                <w:p w:rsidR="002C1DA0" w:rsidRPr="002C1DA0" w:rsidRDefault="002C1DA0" w:rsidP="002C1DA0">
                  <w:pPr>
                    <w:spacing w:after="0" w:line="240" w:lineRule="auto"/>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В.Л. Мутко</w:t>
                  </w:r>
                </w:p>
              </w:tc>
            </w:tr>
          </w:tbl>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Зарегистрировано в Минюсте РФ 2 декабря 2013 г.</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Регистрационный № 30530</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Федеральные государственные требования </w:t>
            </w:r>
            <w:r w:rsidRPr="002C1DA0">
              <w:rPr>
                <w:rFonts w:ascii="Times New Roman" w:eastAsia="Times New Roman" w:hAnsi="Times New Roman" w:cs="Times New Roman"/>
                <w:b/>
                <w:bCs/>
                <w:color w:val="003C80"/>
                <w:sz w:val="30"/>
                <w:szCs w:val="30"/>
                <w:lang w:eastAsia="ru-RU"/>
              </w:rPr>
              <w:br/>
              <w:t xml:space="preserve">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2C1DA0">
              <w:rPr>
                <w:rFonts w:ascii="Times New Roman" w:eastAsia="Times New Roman" w:hAnsi="Times New Roman" w:cs="Times New Roman"/>
                <w:b/>
                <w:bCs/>
                <w:color w:val="003C80"/>
                <w:sz w:val="30"/>
                <w:szCs w:val="30"/>
                <w:lang w:eastAsia="ru-RU"/>
              </w:rPr>
              <w:t>обучения по</w:t>
            </w:r>
            <w:proofErr w:type="gramEnd"/>
            <w:r w:rsidRPr="002C1DA0">
              <w:rPr>
                <w:rFonts w:ascii="Times New Roman" w:eastAsia="Times New Roman" w:hAnsi="Times New Roman" w:cs="Times New Roman"/>
                <w:b/>
                <w:bCs/>
                <w:color w:val="003C80"/>
                <w:sz w:val="30"/>
                <w:szCs w:val="30"/>
                <w:lang w:eastAsia="ru-RU"/>
              </w:rPr>
              <w:t xml:space="preserve"> этим программам</w:t>
            </w:r>
            <w:r w:rsidRPr="002C1DA0">
              <w:rPr>
                <w:rFonts w:ascii="Times New Roman" w:eastAsia="Times New Roman" w:hAnsi="Times New Roman" w:cs="Times New Roman"/>
                <w:b/>
                <w:bCs/>
                <w:color w:val="003C80"/>
                <w:sz w:val="30"/>
                <w:szCs w:val="30"/>
                <w:lang w:eastAsia="ru-RU"/>
              </w:rPr>
              <w:br/>
              <w:t>(утв. </w:t>
            </w:r>
            <w:hyperlink r:id="rId6" w:anchor="0" w:history="1">
              <w:r w:rsidRPr="002C1DA0">
                <w:rPr>
                  <w:rFonts w:ascii="Times New Roman" w:eastAsia="Times New Roman" w:hAnsi="Times New Roman" w:cs="Times New Roman"/>
                  <w:b/>
                  <w:bCs/>
                  <w:color w:val="26579A"/>
                  <w:sz w:val="30"/>
                  <w:szCs w:val="30"/>
                  <w:u w:val="single"/>
                  <w:lang w:eastAsia="ru-RU"/>
                </w:rPr>
                <w:t>приказом</w:t>
              </w:r>
            </w:hyperlink>
            <w:r w:rsidRPr="002C1DA0">
              <w:rPr>
                <w:rFonts w:ascii="Times New Roman" w:eastAsia="Times New Roman" w:hAnsi="Times New Roman" w:cs="Times New Roman"/>
                <w:b/>
                <w:bCs/>
                <w:color w:val="003C80"/>
                <w:sz w:val="30"/>
                <w:szCs w:val="30"/>
                <w:lang w:eastAsia="ru-RU"/>
              </w:rPr>
              <w:t> </w:t>
            </w:r>
            <w:proofErr w:type="spellStart"/>
            <w:r w:rsidRPr="002C1DA0">
              <w:rPr>
                <w:rFonts w:ascii="Times New Roman" w:eastAsia="Times New Roman" w:hAnsi="Times New Roman" w:cs="Times New Roman"/>
                <w:b/>
                <w:bCs/>
                <w:color w:val="003C80"/>
                <w:sz w:val="30"/>
                <w:szCs w:val="30"/>
                <w:lang w:eastAsia="ru-RU"/>
              </w:rPr>
              <w:t>Минспорта</w:t>
            </w:r>
            <w:proofErr w:type="spellEnd"/>
            <w:r w:rsidRPr="002C1DA0">
              <w:rPr>
                <w:rFonts w:ascii="Times New Roman" w:eastAsia="Times New Roman" w:hAnsi="Times New Roman" w:cs="Times New Roman"/>
                <w:b/>
                <w:bCs/>
                <w:color w:val="003C80"/>
                <w:sz w:val="30"/>
                <w:szCs w:val="30"/>
                <w:lang w:eastAsia="ru-RU"/>
              </w:rPr>
              <w:t xml:space="preserve"> РФ от 12 сентября № 730)</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I. Общие положения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1. Предметом настоящего документа является установление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этим программам образовательными организациями, осуществляющими деятельность в области физической культуры и спорта (далее - образовательные организации), при наличии соответствующей лицензии на осуществление образовательной деятельности.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 Настоящие федеральные государственные требования (далее - ФГТ) используются при реализации дополнительных предпрофессиональных программ (далее - Программы) по следующим видам спорта (далее - избранные виды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2.1. </w:t>
            </w:r>
            <w:proofErr w:type="gramStart"/>
            <w:r w:rsidRPr="002C1DA0">
              <w:rPr>
                <w:rFonts w:ascii="Times New Roman" w:eastAsia="Times New Roman" w:hAnsi="Times New Roman" w:cs="Times New Roman"/>
                <w:color w:val="000000"/>
                <w:sz w:val="20"/>
                <w:szCs w:val="20"/>
                <w:lang w:eastAsia="ru-RU"/>
              </w:rPr>
              <w:t>По игровым видам спорта (</w:t>
            </w:r>
            <w:proofErr w:type="spellStart"/>
            <w:r w:rsidRPr="002C1DA0">
              <w:rPr>
                <w:rFonts w:ascii="Times New Roman" w:eastAsia="Times New Roman" w:hAnsi="Times New Roman" w:cs="Times New Roman"/>
                <w:color w:val="000000"/>
                <w:sz w:val="20"/>
                <w:szCs w:val="20"/>
                <w:lang w:eastAsia="ru-RU"/>
              </w:rPr>
              <w:t>айсшток</w:t>
            </w:r>
            <w:proofErr w:type="spellEnd"/>
            <w:r w:rsidRPr="002C1DA0">
              <w:rPr>
                <w:rFonts w:ascii="Times New Roman" w:eastAsia="Times New Roman" w:hAnsi="Times New Roman" w:cs="Times New Roman"/>
                <w:color w:val="000000"/>
                <w:sz w:val="20"/>
                <w:szCs w:val="20"/>
                <w:lang w:eastAsia="ru-RU"/>
              </w:rPr>
              <w:t xml:space="preserve">, бадминтон, бильярдный спорт, боулинг, </w:t>
            </w:r>
            <w:proofErr w:type="spellStart"/>
            <w:r w:rsidRPr="002C1DA0">
              <w:rPr>
                <w:rFonts w:ascii="Times New Roman" w:eastAsia="Times New Roman" w:hAnsi="Times New Roman" w:cs="Times New Roman"/>
                <w:color w:val="000000"/>
                <w:sz w:val="20"/>
                <w:szCs w:val="20"/>
                <w:lang w:eastAsia="ru-RU"/>
              </w:rPr>
              <w:t>го</w:t>
            </w:r>
            <w:proofErr w:type="spellEnd"/>
            <w:r w:rsidRPr="002C1DA0">
              <w:rPr>
                <w:rFonts w:ascii="Times New Roman" w:eastAsia="Times New Roman" w:hAnsi="Times New Roman" w:cs="Times New Roman"/>
                <w:color w:val="000000"/>
                <w:sz w:val="20"/>
                <w:szCs w:val="20"/>
                <w:lang w:eastAsia="ru-RU"/>
              </w:rPr>
              <w:t xml:space="preserve">, гольф, городошный спорт, </w:t>
            </w:r>
            <w:proofErr w:type="spellStart"/>
            <w:r w:rsidRPr="002C1DA0">
              <w:rPr>
                <w:rFonts w:ascii="Times New Roman" w:eastAsia="Times New Roman" w:hAnsi="Times New Roman" w:cs="Times New Roman"/>
                <w:color w:val="000000"/>
                <w:sz w:val="20"/>
                <w:szCs w:val="20"/>
                <w:lang w:eastAsia="ru-RU"/>
              </w:rPr>
              <w:t>дартс</w:t>
            </w:r>
            <w:proofErr w:type="spellEnd"/>
            <w:r w:rsidRPr="002C1DA0">
              <w:rPr>
                <w:rFonts w:ascii="Times New Roman" w:eastAsia="Times New Roman" w:hAnsi="Times New Roman" w:cs="Times New Roman"/>
                <w:color w:val="000000"/>
                <w:sz w:val="20"/>
                <w:szCs w:val="20"/>
                <w:lang w:eastAsia="ru-RU"/>
              </w:rPr>
              <w:t xml:space="preserve">, кёрлинг, настольный теннис, перетягивание каната, </w:t>
            </w:r>
            <w:proofErr w:type="spellStart"/>
            <w:r w:rsidRPr="002C1DA0">
              <w:rPr>
                <w:rFonts w:ascii="Times New Roman" w:eastAsia="Times New Roman" w:hAnsi="Times New Roman" w:cs="Times New Roman"/>
                <w:color w:val="000000"/>
                <w:sz w:val="20"/>
                <w:szCs w:val="20"/>
                <w:lang w:eastAsia="ru-RU"/>
              </w:rPr>
              <w:t>петанк</w:t>
            </w:r>
            <w:proofErr w:type="spellEnd"/>
            <w:r w:rsidRPr="002C1DA0">
              <w:rPr>
                <w:rFonts w:ascii="Times New Roman" w:eastAsia="Times New Roman" w:hAnsi="Times New Roman" w:cs="Times New Roman"/>
                <w:color w:val="000000"/>
                <w:sz w:val="20"/>
                <w:szCs w:val="20"/>
                <w:lang w:eastAsia="ru-RU"/>
              </w:rPr>
              <w:t>, сквош, спортивный бридж, теннис, шахматы, шашки) в соответствии с </w:t>
            </w:r>
            <w:hyperlink r:id="rId7" w:anchor="200" w:history="1">
              <w:r w:rsidRPr="002C1DA0">
                <w:rPr>
                  <w:rFonts w:ascii="Times New Roman" w:eastAsia="Times New Roman" w:hAnsi="Times New Roman" w:cs="Times New Roman"/>
                  <w:color w:val="26579A"/>
                  <w:sz w:val="20"/>
                  <w:szCs w:val="20"/>
                  <w:u w:val="single"/>
                  <w:lang w:eastAsia="ru-RU"/>
                </w:rPr>
                <w:t xml:space="preserve">главой </w:t>
              </w:r>
              <w:proofErr w:type="spellStart"/>
              <w:r w:rsidRPr="002C1DA0">
                <w:rPr>
                  <w:rFonts w:ascii="Times New Roman" w:eastAsia="Times New Roman" w:hAnsi="Times New Roman" w:cs="Times New Roman"/>
                  <w:color w:val="26579A"/>
                  <w:sz w:val="20"/>
                  <w:szCs w:val="20"/>
                  <w:u w:val="single"/>
                  <w:lang w:eastAsia="ru-RU"/>
                </w:rPr>
                <w:t>II</w:t>
              </w:r>
            </w:hyperlink>
            <w:r w:rsidRPr="002C1DA0">
              <w:rPr>
                <w:rFonts w:ascii="Times New Roman" w:eastAsia="Times New Roman" w:hAnsi="Times New Roman" w:cs="Times New Roman"/>
                <w:color w:val="000000"/>
                <w:sz w:val="20"/>
                <w:szCs w:val="20"/>
                <w:lang w:eastAsia="ru-RU"/>
              </w:rPr>
              <w:t>настоящих</w:t>
            </w:r>
            <w:proofErr w:type="spellEnd"/>
            <w:r w:rsidRPr="002C1DA0">
              <w:rPr>
                <w:rFonts w:ascii="Times New Roman" w:eastAsia="Times New Roman" w:hAnsi="Times New Roman" w:cs="Times New Roman"/>
                <w:color w:val="000000"/>
                <w:sz w:val="20"/>
                <w:szCs w:val="20"/>
                <w:lang w:eastAsia="ru-RU"/>
              </w:rPr>
              <w:t xml:space="preserve"> ФГТ.</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2.2. </w:t>
            </w:r>
            <w:proofErr w:type="gramStart"/>
            <w:r w:rsidRPr="002C1DA0">
              <w:rPr>
                <w:rFonts w:ascii="Times New Roman" w:eastAsia="Times New Roman" w:hAnsi="Times New Roman" w:cs="Times New Roman"/>
                <w:color w:val="000000"/>
                <w:sz w:val="20"/>
                <w:szCs w:val="20"/>
                <w:lang w:eastAsia="ru-RU"/>
              </w:rPr>
              <w:t xml:space="preserve">По командным игровым видам спорта (американский футбол, баскетбол, бейсбол, водное поло, волейбол, гандбол, </w:t>
            </w:r>
            <w:proofErr w:type="spellStart"/>
            <w:r w:rsidRPr="002C1DA0">
              <w:rPr>
                <w:rFonts w:ascii="Times New Roman" w:eastAsia="Times New Roman" w:hAnsi="Times New Roman" w:cs="Times New Roman"/>
                <w:color w:val="000000"/>
                <w:sz w:val="20"/>
                <w:szCs w:val="20"/>
                <w:lang w:eastAsia="ru-RU"/>
              </w:rPr>
              <w:t>корфбол</w:t>
            </w:r>
            <w:proofErr w:type="spellEnd"/>
            <w:r w:rsidRPr="002C1DA0">
              <w:rPr>
                <w:rFonts w:ascii="Times New Roman" w:eastAsia="Times New Roman" w:hAnsi="Times New Roman" w:cs="Times New Roman"/>
                <w:color w:val="000000"/>
                <w:sz w:val="20"/>
                <w:szCs w:val="20"/>
                <w:lang w:eastAsia="ru-RU"/>
              </w:rPr>
              <w:t xml:space="preserve">, регби, </w:t>
            </w:r>
            <w:proofErr w:type="spellStart"/>
            <w:r w:rsidRPr="002C1DA0">
              <w:rPr>
                <w:rFonts w:ascii="Times New Roman" w:eastAsia="Times New Roman" w:hAnsi="Times New Roman" w:cs="Times New Roman"/>
                <w:color w:val="000000"/>
                <w:sz w:val="20"/>
                <w:szCs w:val="20"/>
                <w:lang w:eastAsia="ru-RU"/>
              </w:rPr>
              <w:t>регбол</w:t>
            </w:r>
            <w:proofErr w:type="spellEnd"/>
            <w:r w:rsidRPr="002C1DA0">
              <w:rPr>
                <w:rFonts w:ascii="Times New Roman" w:eastAsia="Times New Roman" w:hAnsi="Times New Roman" w:cs="Times New Roman"/>
                <w:color w:val="000000"/>
                <w:sz w:val="20"/>
                <w:szCs w:val="20"/>
                <w:lang w:eastAsia="ru-RU"/>
              </w:rPr>
              <w:t xml:space="preserve">, русская лапта, софтбол, </w:t>
            </w:r>
            <w:proofErr w:type="spellStart"/>
            <w:r w:rsidRPr="002C1DA0">
              <w:rPr>
                <w:rFonts w:ascii="Times New Roman" w:eastAsia="Times New Roman" w:hAnsi="Times New Roman" w:cs="Times New Roman"/>
                <w:color w:val="000000"/>
                <w:sz w:val="20"/>
                <w:szCs w:val="20"/>
                <w:lang w:eastAsia="ru-RU"/>
              </w:rPr>
              <w:t>флорбол</w:t>
            </w:r>
            <w:proofErr w:type="spellEnd"/>
            <w:r w:rsidRPr="002C1DA0">
              <w:rPr>
                <w:rFonts w:ascii="Times New Roman" w:eastAsia="Times New Roman" w:hAnsi="Times New Roman" w:cs="Times New Roman"/>
                <w:color w:val="000000"/>
                <w:sz w:val="20"/>
                <w:szCs w:val="20"/>
                <w:lang w:eastAsia="ru-RU"/>
              </w:rPr>
              <w:t>, футбол, хоккей, хоккей на траве, хоккей с мячом) в соответствии с </w:t>
            </w:r>
            <w:hyperlink r:id="rId8" w:anchor="300" w:history="1">
              <w:r w:rsidRPr="002C1DA0">
                <w:rPr>
                  <w:rFonts w:ascii="Times New Roman" w:eastAsia="Times New Roman" w:hAnsi="Times New Roman" w:cs="Times New Roman"/>
                  <w:color w:val="26579A"/>
                  <w:sz w:val="20"/>
                  <w:szCs w:val="20"/>
                  <w:u w:val="single"/>
                  <w:lang w:eastAsia="ru-RU"/>
                </w:rPr>
                <w:t>главой III</w:t>
              </w:r>
            </w:hyperlink>
            <w:r w:rsidRPr="002C1DA0">
              <w:rPr>
                <w:rFonts w:ascii="Times New Roman" w:eastAsia="Times New Roman" w:hAnsi="Times New Roman" w:cs="Times New Roman"/>
                <w:color w:val="000000"/>
                <w:sz w:val="20"/>
                <w:szCs w:val="20"/>
                <w:lang w:eastAsia="ru-RU"/>
              </w:rPr>
              <w:t> настоящих ФГТ.</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2.3. </w:t>
            </w:r>
            <w:proofErr w:type="gramStart"/>
            <w:r w:rsidRPr="002C1DA0">
              <w:rPr>
                <w:rFonts w:ascii="Times New Roman" w:eastAsia="Times New Roman" w:hAnsi="Times New Roman" w:cs="Times New Roman"/>
                <w:color w:val="000000"/>
                <w:sz w:val="20"/>
                <w:szCs w:val="20"/>
                <w:lang w:eastAsia="ru-RU"/>
              </w:rPr>
              <w:t xml:space="preserve">По спортивным единоборствам (айкидо, </w:t>
            </w:r>
            <w:proofErr w:type="spellStart"/>
            <w:r w:rsidRPr="002C1DA0">
              <w:rPr>
                <w:rFonts w:ascii="Times New Roman" w:eastAsia="Times New Roman" w:hAnsi="Times New Roman" w:cs="Times New Roman"/>
                <w:color w:val="000000"/>
                <w:sz w:val="20"/>
                <w:szCs w:val="20"/>
                <w:lang w:eastAsia="ru-RU"/>
              </w:rPr>
              <w:t>армспорт</w:t>
            </w:r>
            <w:proofErr w:type="spellEnd"/>
            <w:r w:rsidRPr="002C1DA0">
              <w:rPr>
                <w:rFonts w:ascii="Times New Roman" w:eastAsia="Times New Roman" w:hAnsi="Times New Roman" w:cs="Times New Roman"/>
                <w:color w:val="000000"/>
                <w:sz w:val="20"/>
                <w:szCs w:val="20"/>
                <w:lang w:eastAsia="ru-RU"/>
              </w:rPr>
              <w:t xml:space="preserve">, бокс, борьба на поясах, восточное боевое единоборство, джиу-джитсу, дзюдо, </w:t>
            </w:r>
            <w:proofErr w:type="spellStart"/>
            <w:r w:rsidRPr="002C1DA0">
              <w:rPr>
                <w:rFonts w:ascii="Times New Roman" w:eastAsia="Times New Roman" w:hAnsi="Times New Roman" w:cs="Times New Roman"/>
                <w:color w:val="000000"/>
                <w:sz w:val="20"/>
                <w:szCs w:val="20"/>
                <w:lang w:eastAsia="ru-RU"/>
              </w:rPr>
              <w:t>капоэйра</w:t>
            </w:r>
            <w:proofErr w:type="spellEnd"/>
            <w:r w:rsidRPr="002C1DA0">
              <w:rPr>
                <w:rFonts w:ascii="Times New Roman" w:eastAsia="Times New Roman" w:hAnsi="Times New Roman" w:cs="Times New Roman"/>
                <w:color w:val="000000"/>
                <w:sz w:val="20"/>
                <w:szCs w:val="20"/>
                <w:lang w:eastAsia="ru-RU"/>
              </w:rPr>
              <w:t xml:space="preserve">, каратэ, кикбоксинг, </w:t>
            </w:r>
            <w:proofErr w:type="spellStart"/>
            <w:r w:rsidRPr="002C1DA0">
              <w:rPr>
                <w:rFonts w:ascii="Times New Roman" w:eastAsia="Times New Roman" w:hAnsi="Times New Roman" w:cs="Times New Roman"/>
                <w:color w:val="000000"/>
                <w:sz w:val="20"/>
                <w:szCs w:val="20"/>
                <w:lang w:eastAsia="ru-RU"/>
              </w:rPr>
              <w:t>киокусинкай</w:t>
            </w:r>
            <w:proofErr w:type="spellEnd"/>
            <w:r w:rsidRPr="002C1DA0">
              <w:rPr>
                <w:rFonts w:ascii="Times New Roman" w:eastAsia="Times New Roman" w:hAnsi="Times New Roman" w:cs="Times New Roman"/>
                <w:color w:val="000000"/>
                <w:sz w:val="20"/>
                <w:szCs w:val="20"/>
                <w:lang w:eastAsia="ru-RU"/>
              </w:rPr>
              <w:t xml:space="preserve">, </w:t>
            </w:r>
            <w:proofErr w:type="spellStart"/>
            <w:r w:rsidRPr="002C1DA0">
              <w:rPr>
                <w:rFonts w:ascii="Times New Roman" w:eastAsia="Times New Roman" w:hAnsi="Times New Roman" w:cs="Times New Roman"/>
                <w:color w:val="000000"/>
                <w:sz w:val="20"/>
                <w:szCs w:val="20"/>
                <w:lang w:eastAsia="ru-RU"/>
              </w:rPr>
              <w:t>корэш</w:t>
            </w:r>
            <w:proofErr w:type="spellEnd"/>
            <w:r w:rsidRPr="002C1DA0">
              <w:rPr>
                <w:rFonts w:ascii="Times New Roman" w:eastAsia="Times New Roman" w:hAnsi="Times New Roman" w:cs="Times New Roman"/>
                <w:color w:val="000000"/>
                <w:sz w:val="20"/>
                <w:szCs w:val="20"/>
                <w:lang w:eastAsia="ru-RU"/>
              </w:rPr>
              <w:t xml:space="preserve">, рукопашный бой, </w:t>
            </w:r>
            <w:proofErr w:type="spellStart"/>
            <w:r w:rsidRPr="002C1DA0">
              <w:rPr>
                <w:rFonts w:ascii="Times New Roman" w:eastAsia="Times New Roman" w:hAnsi="Times New Roman" w:cs="Times New Roman"/>
                <w:color w:val="000000"/>
                <w:sz w:val="20"/>
                <w:szCs w:val="20"/>
                <w:lang w:eastAsia="ru-RU"/>
              </w:rPr>
              <w:t>сават</w:t>
            </w:r>
            <w:proofErr w:type="spellEnd"/>
            <w:r w:rsidRPr="002C1DA0">
              <w:rPr>
                <w:rFonts w:ascii="Times New Roman" w:eastAsia="Times New Roman" w:hAnsi="Times New Roman" w:cs="Times New Roman"/>
                <w:color w:val="000000"/>
                <w:sz w:val="20"/>
                <w:szCs w:val="20"/>
                <w:lang w:eastAsia="ru-RU"/>
              </w:rPr>
              <w:t>, самбо, смешанное боевое единоборство (ММА), спортивная борьба, сумо, тайский бокс, тхэквондо, универсальный бой, ушу, фехтование) в соответствии с </w:t>
            </w:r>
            <w:hyperlink r:id="rId9" w:anchor="400" w:history="1">
              <w:r w:rsidRPr="002C1DA0">
                <w:rPr>
                  <w:rFonts w:ascii="Times New Roman" w:eastAsia="Times New Roman" w:hAnsi="Times New Roman" w:cs="Times New Roman"/>
                  <w:color w:val="26579A"/>
                  <w:sz w:val="20"/>
                  <w:szCs w:val="20"/>
                  <w:u w:val="single"/>
                  <w:lang w:eastAsia="ru-RU"/>
                </w:rPr>
                <w:t>главой IV</w:t>
              </w:r>
            </w:hyperlink>
            <w:r w:rsidRPr="002C1DA0">
              <w:rPr>
                <w:rFonts w:ascii="Times New Roman" w:eastAsia="Times New Roman" w:hAnsi="Times New Roman" w:cs="Times New Roman"/>
                <w:color w:val="000000"/>
                <w:sz w:val="20"/>
                <w:szCs w:val="20"/>
                <w:lang w:eastAsia="ru-RU"/>
              </w:rPr>
              <w:t> настоящих ФГТ.</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2.4. По сложно-координационным видам спорта (акробатический рок-н-ролл, бодибилдинг, прыжки в воду, прыжки на батуте, синхронное плавание, спортивная акробатика, спортивная аэробика, спортивная гимнастика, танцевальный спорт, фигурное катание на коньках, фитнес-аэробика, художественная гимнастика, </w:t>
            </w:r>
            <w:proofErr w:type="spellStart"/>
            <w:r w:rsidRPr="002C1DA0">
              <w:rPr>
                <w:rFonts w:ascii="Times New Roman" w:eastAsia="Times New Roman" w:hAnsi="Times New Roman" w:cs="Times New Roman"/>
                <w:color w:val="000000"/>
                <w:sz w:val="20"/>
                <w:szCs w:val="20"/>
                <w:lang w:eastAsia="ru-RU"/>
              </w:rPr>
              <w:t>черлидинг</w:t>
            </w:r>
            <w:proofErr w:type="spellEnd"/>
            <w:r w:rsidRPr="002C1DA0">
              <w:rPr>
                <w:rFonts w:ascii="Times New Roman" w:eastAsia="Times New Roman" w:hAnsi="Times New Roman" w:cs="Times New Roman"/>
                <w:color w:val="000000"/>
                <w:sz w:val="20"/>
                <w:szCs w:val="20"/>
                <w:lang w:eastAsia="ru-RU"/>
              </w:rPr>
              <w:t>, эстетическая гимнастика) в соответствии с </w:t>
            </w:r>
            <w:hyperlink r:id="rId10" w:anchor="500" w:history="1">
              <w:r w:rsidRPr="002C1DA0">
                <w:rPr>
                  <w:rFonts w:ascii="Times New Roman" w:eastAsia="Times New Roman" w:hAnsi="Times New Roman" w:cs="Times New Roman"/>
                  <w:color w:val="26579A"/>
                  <w:sz w:val="20"/>
                  <w:szCs w:val="20"/>
                  <w:u w:val="single"/>
                  <w:lang w:eastAsia="ru-RU"/>
                </w:rPr>
                <w:t>главой V</w:t>
              </w:r>
            </w:hyperlink>
            <w:r w:rsidRPr="002C1DA0">
              <w:rPr>
                <w:rFonts w:ascii="Times New Roman" w:eastAsia="Times New Roman" w:hAnsi="Times New Roman" w:cs="Times New Roman"/>
                <w:color w:val="000000"/>
                <w:sz w:val="20"/>
                <w:szCs w:val="20"/>
                <w:lang w:eastAsia="ru-RU"/>
              </w:rPr>
              <w:t> настоящих ФГТ.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2.5. </w:t>
            </w:r>
            <w:proofErr w:type="gramStart"/>
            <w:r w:rsidRPr="002C1DA0">
              <w:rPr>
                <w:rFonts w:ascii="Times New Roman" w:eastAsia="Times New Roman" w:hAnsi="Times New Roman" w:cs="Times New Roman"/>
                <w:color w:val="000000"/>
                <w:sz w:val="20"/>
                <w:szCs w:val="20"/>
                <w:lang w:eastAsia="ru-RU"/>
              </w:rPr>
              <w:t>По циклическим, скоростно-силовым видам спорта и многоборьям (биатлон, бобслей, велоспорт-ВМХ, велоспорт-</w:t>
            </w:r>
            <w:proofErr w:type="spellStart"/>
            <w:r w:rsidRPr="002C1DA0">
              <w:rPr>
                <w:rFonts w:ascii="Times New Roman" w:eastAsia="Times New Roman" w:hAnsi="Times New Roman" w:cs="Times New Roman"/>
                <w:color w:val="000000"/>
                <w:sz w:val="20"/>
                <w:szCs w:val="20"/>
                <w:lang w:eastAsia="ru-RU"/>
              </w:rPr>
              <w:t>маутинбайк</w:t>
            </w:r>
            <w:proofErr w:type="spellEnd"/>
            <w:r w:rsidRPr="002C1DA0">
              <w:rPr>
                <w:rFonts w:ascii="Times New Roman" w:eastAsia="Times New Roman" w:hAnsi="Times New Roman" w:cs="Times New Roman"/>
                <w:color w:val="000000"/>
                <w:sz w:val="20"/>
                <w:szCs w:val="20"/>
                <w:lang w:eastAsia="ru-RU"/>
              </w:rPr>
              <w:t xml:space="preserve">, велоспорт-трек, велоспорт-шоссе, гиревой спорт, горнолыжный спорт, гребля на байдарках и каноэ, гребной слалом, гребной спорт, конькобежный спорт, легкая атлетика, лыжное двоеборье, лыжные гонки, пауэрлифтинг, плавание, </w:t>
            </w:r>
            <w:proofErr w:type="spellStart"/>
            <w:r w:rsidRPr="002C1DA0">
              <w:rPr>
                <w:rFonts w:ascii="Times New Roman" w:eastAsia="Times New Roman" w:hAnsi="Times New Roman" w:cs="Times New Roman"/>
                <w:color w:val="000000"/>
                <w:sz w:val="20"/>
                <w:szCs w:val="20"/>
                <w:lang w:eastAsia="ru-RU"/>
              </w:rPr>
              <w:t>полиатлон</w:t>
            </w:r>
            <w:proofErr w:type="spellEnd"/>
            <w:r w:rsidRPr="002C1DA0">
              <w:rPr>
                <w:rFonts w:ascii="Times New Roman" w:eastAsia="Times New Roman" w:hAnsi="Times New Roman" w:cs="Times New Roman"/>
                <w:color w:val="000000"/>
                <w:sz w:val="20"/>
                <w:szCs w:val="20"/>
                <w:lang w:eastAsia="ru-RU"/>
              </w:rPr>
              <w:t>, прыжки на лыжах с трамплина, роллер спорт, санный спорт, скейтбординг, сноуборд, современное пятиборье, триатлон, тяжелая атлетика, фристайл) в соответствии с </w:t>
            </w:r>
            <w:hyperlink r:id="rId11" w:anchor="600" w:history="1">
              <w:r w:rsidRPr="002C1DA0">
                <w:rPr>
                  <w:rFonts w:ascii="Times New Roman" w:eastAsia="Times New Roman" w:hAnsi="Times New Roman" w:cs="Times New Roman"/>
                  <w:color w:val="26579A"/>
                  <w:sz w:val="20"/>
                  <w:szCs w:val="20"/>
                  <w:u w:val="single"/>
                  <w:lang w:eastAsia="ru-RU"/>
                </w:rPr>
                <w:t>главой VI</w:t>
              </w:r>
            </w:hyperlink>
            <w:r w:rsidRPr="002C1DA0">
              <w:rPr>
                <w:rFonts w:ascii="Times New Roman" w:eastAsia="Times New Roman" w:hAnsi="Times New Roman" w:cs="Times New Roman"/>
                <w:color w:val="000000"/>
                <w:sz w:val="20"/>
                <w:szCs w:val="20"/>
                <w:lang w:eastAsia="ru-RU"/>
              </w:rPr>
              <w:t> настоящих</w:t>
            </w:r>
            <w:proofErr w:type="gramEnd"/>
            <w:r w:rsidRPr="002C1DA0">
              <w:rPr>
                <w:rFonts w:ascii="Times New Roman" w:eastAsia="Times New Roman" w:hAnsi="Times New Roman" w:cs="Times New Roman"/>
                <w:color w:val="000000"/>
                <w:sz w:val="20"/>
                <w:szCs w:val="20"/>
                <w:lang w:eastAsia="ru-RU"/>
              </w:rPr>
              <w:t xml:space="preserve"> ФГТ.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2.6. По видам спорта с использованием животных, участвующих в спортивных соревнованиях (ездовой спорт, кинологический спорт, конный спорт, спортивно-прикладное собаководство), в соответствии с </w:t>
            </w:r>
            <w:hyperlink r:id="rId12" w:anchor="700" w:history="1">
              <w:r w:rsidRPr="002C1DA0">
                <w:rPr>
                  <w:rFonts w:ascii="Times New Roman" w:eastAsia="Times New Roman" w:hAnsi="Times New Roman" w:cs="Times New Roman"/>
                  <w:color w:val="26579A"/>
                  <w:sz w:val="20"/>
                  <w:szCs w:val="20"/>
                  <w:u w:val="single"/>
                  <w:lang w:eastAsia="ru-RU"/>
                </w:rPr>
                <w:t>главой VII</w:t>
              </w:r>
            </w:hyperlink>
            <w:r w:rsidRPr="002C1DA0">
              <w:rPr>
                <w:rFonts w:ascii="Times New Roman" w:eastAsia="Times New Roman" w:hAnsi="Times New Roman" w:cs="Times New Roman"/>
                <w:color w:val="000000"/>
                <w:sz w:val="20"/>
                <w:szCs w:val="20"/>
                <w:lang w:eastAsia="ru-RU"/>
              </w:rPr>
              <w:t> настоящих ФГТ.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2.7. </w:t>
            </w:r>
            <w:proofErr w:type="gramStart"/>
            <w:r w:rsidRPr="002C1DA0">
              <w:rPr>
                <w:rFonts w:ascii="Times New Roman" w:eastAsia="Times New Roman" w:hAnsi="Times New Roman" w:cs="Times New Roman"/>
                <w:color w:val="000000"/>
                <w:sz w:val="20"/>
                <w:szCs w:val="20"/>
                <w:lang w:eastAsia="ru-RU"/>
              </w:rPr>
              <w:t>По адаптивным видам спорта (спорт глухих, спорт лиц с интеллектуальными нарушениями, спорт лиц с поражением ОДА (опорно-двигательного аппарата), спорт слепых, футбол лиц с заболеванием ЦП (церебрального паралича) в соответствии с </w:t>
            </w:r>
            <w:hyperlink r:id="rId13" w:anchor="800" w:history="1">
              <w:r w:rsidRPr="002C1DA0">
                <w:rPr>
                  <w:rFonts w:ascii="Times New Roman" w:eastAsia="Times New Roman" w:hAnsi="Times New Roman" w:cs="Times New Roman"/>
                  <w:color w:val="26579A"/>
                  <w:sz w:val="20"/>
                  <w:szCs w:val="20"/>
                  <w:u w:val="single"/>
                  <w:lang w:eastAsia="ru-RU"/>
                </w:rPr>
                <w:t>главой VIII</w:t>
              </w:r>
            </w:hyperlink>
            <w:r w:rsidRPr="002C1DA0">
              <w:rPr>
                <w:rFonts w:ascii="Times New Roman" w:eastAsia="Times New Roman" w:hAnsi="Times New Roman" w:cs="Times New Roman"/>
                <w:color w:val="000000"/>
                <w:sz w:val="20"/>
                <w:szCs w:val="20"/>
                <w:lang w:eastAsia="ru-RU"/>
              </w:rPr>
              <w:t> настоящих ФГТ.</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2.8. По национальным видам спорта (</w:t>
            </w:r>
            <w:proofErr w:type="spellStart"/>
            <w:r w:rsidRPr="002C1DA0">
              <w:rPr>
                <w:rFonts w:ascii="Times New Roman" w:eastAsia="Times New Roman" w:hAnsi="Times New Roman" w:cs="Times New Roman"/>
                <w:color w:val="000000"/>
                <w:sz w:val="20"/>
                <w:szCs w:val="20"/>
                <w:lang w:eastAsia="ru-RU"/>
              </w:rPr>
              <w:t>керешу</w:t>
            </w:r>
            <w:proofErr w:type="spellEnd"/>
            <w:r w:rsidRPr="002C1DA0">
              <w:rPr>
                <w:rFonts w:ascii="Times New Roman" w:eastAsia="Times New Roman" w:hAnsi="Times New Roman" w:cs="Times New Roman"/>
                <w:color w:val="000000"/>
                <w:sz w:val="20"/>
                <w:szCs w:val="20"/>
                <w:lang w:eastAsia="ru-RU"/>
              </w:rPr>
              <w:t xml:space="preserve">, </w:t>
            </w:r>
            <w:proofErr w:type="spellStart"/>
            <w:r w:rsidRPr="002C1DA0">
              <w:rPr>
                <w:rFonts w:ascii="Times New Roman" w:eastAsia="Times New Roman" w:hAnsi="Times New Roman" w:cs="Times New Roman"/>
                <w:color w:val="000000"/>
                <w:sz w:val="20"/>
                <w:szCs w:val="20"/>
                <w:lang w:eastAsia="ru-RU"/>
              </w:rPr>
              <w:t>мас-рестлинг</w:t>
            </w:r>
            <w:proofErr w:type="spellEnd"/>
            <w:r w:rsidRPr="002C1DA0">
              <w:rPr>
                <w:rFonts w:ascii="Times New Roman" w:eastAsia="Times New Roman" w:hAnsi="Times New Roman" w:cs="Times New Roman"/>
                <w:color w:val="000000"/>
                <w:sz w:val="20"/>
                <w:szCs w:val="20"/>
                <w:lang w:eastAsia="ru-RU"/>
              </w:rPr>
              <w:t xml:space="preserve">, </w:t>
            </w:r>
            <w:proofErr w:type="spellStart"/>
            <w:r w:rsidRPr="002C1DA0">
              <w:rPr>
                <w:rFonts w:ascii="Times New Roman" w:eastAsia="Times New Roman" w:hAnsi="Times New Roman" w:cs="Times New Roman"/>
                <w:color w:val="000000"/>
                <w:sz w:val="20"/>
                <w:szCs w:val="20"/>
                <w:lang w:eastAsia="ru-RU"/>
              </w:rPr>
              <w:t>хапсагай</w:t>
            </w:r>
            <w:proofErr w:type="spellEnd"/>
            <w:r w:rsidRPr="002C1DA0">
              <w:rPr>
                <w:rFonts w:ascii="Times New Roman" w:eastAsia="Times New Roman" w:hAnsi="Times New Roman" w:cs="Times New Roman"/>
                <w:color w:val="000000"/>
                <w:sz w:val="20"/>
                <w:szCs w:val="20"/>
                <w:lang w:eastAsia="ru-RU"/>
              </w:rPr>
              <w:t>, якутские национальные прыжки) в соответствии с </w:t>
            </w:r>
            <w:hyperlink r:id="rId14" w:anchor="900" w:history="1">
              <w:r w:rsidRPr="002C1DA0">
                <w:rPr>
                  <w:rFonts w:ascii="Times New Roman" w:eastAsia="Times New Roman" w:hAnsi="Times New Roman" w:cs="Times New Roman"/>
                  <w:color w:val="26579A"/>
                  <w:sz w:val="20"/>
                  <w:szCs w:val="20"/>
                  <w:u w:val="single"/>
                  <w:lang w:eastAsia="ru-RU"/>
                </w:rPr>
                <w:t xml:space="preserve">главой </w:t>
              </w:r>
              <w:proofErr w:type="spellStart"/>
              <w:r w:rsidRPr="002C1DA0">
                <w:rPr>
                  <w:rFonts w:ascii="Times New Roman" w:eastAsia="Times New Roman" w:hAnsi="Times New Roman" w:cs="Times New Roman"/>
                  <w:color w:val="26579A"/>
                  <w:sz w:val="20"/>
                  <w:szCs w:val="20"/>
                  <w:u w:val="single"/>
                  <w:lang w:eastAsia="ru-RU"/>
                </w:rPr>
                <w:t>IX</w:t>
              </w:r>
            </w:hyperlink>
            <w:proofErr w:type="gramStart"/>
            <w:r w:rsidRPr="002C1DA0">
              <w:rPr>
                <w:rFonts w:ascii="Times New Roman" w:eastAsia="Times New Roman" w:hAnsi="Times New Roman" w:cs="Times New Roman"/>
                <w:color w:val="000000"/>
                <w:sz w:val="20"/>
                <w:szCs w:val="20"/>
                <w:lang w:eastAsia="ru-RU"/>
              </w:rPr>
              <w:t>настоящих</w:t>
            </w:r>
            <w:proofErr w:type="spellEnd"/>
            <w:proofErr w:type="gramEnd"/>
            <w:r w:rsidRPr="002C1DA0">
              <w:rPr>
                <w:rFonts w:ascii="Times New Roman" w:eastAsia="Times New Roman" w:hAnsi="Times New Roman" w:cs="Times New Roman"/>
                <w:color w:val="000000"/>
                <w:sz w:val="20"/>
                <w:szCs w:val="20"/>
                <w:lang w:eastAsia="ru-RU"/>
              </w:rPr>
              <w:t xml:space="preserve"> ФГТ.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2.9. </w:t>
            </w:r>
            <w:proofErr w:type="gramStart"/>
            <w:r w:rsidRPr="002C1DA0">
              <w:rPr>
                <w:rFonts w:ascii="Times New Roman" w:eastAsia="Times New Roman" w:hAnsi="Times New Roman" w:cs="Times New Roman"/>
                <w:color w:val="000000"/>
                <w:sz w:val="20"/>
                <w:szCs w:val="20"/>
                <w:lang w:eastAsia="ru-RU"/>
              </w:rPr>
              <w:t xml:space="preserve">По служебно-прикладным и военно-прикладным (армейский рукопашный бой, военно-прикладной спорт, военно-спортивное многоборье, гребля на шлюпках, </w:t>
            </w:r>
            <w:proofErr w:type="spellStart"/>
            <w:r w:rsidRPr="002C1DA0">
              <w:rPr>
                <w:rFonts w:ascii="Times New Roman" w:eastAsia="Times New Roman" w:hAnsi="Times New Roman" w:cs="Times New Roman"/>
                <w:color w:val="000000"/>
                <w:sz w:val="20"/>
                <w:szCs w:val="20"/>
                <w:lang w:eastAsia="ru-RU"/>
              </w:rPr>
              <w:t>гребно</w:t>
            </w:r>
            <w:proofErr w:type="spellEnd"/>
            <w:r w:rsidRPr="002C1DA0">
              <w:rPr>
                <w:rFonts w:ascii="Times New Roman" w:eastAsia="Times New Roman" w:hAnsi="Times New Roman" w:cs="Times New Roman"/>
                <w:color w:val="000000"/>
                <w:sz w:val="20"/>
                <w:szCs w:val="20"/>
                <w:lang w:eastAsia="ru-RU"/>
              </w:rPr>
              <w:t>-парусное двоеборье, комплексное единоборство, международное военно-спортивное многоборье, многоборье спасателей МЧС России, пожарно-прикладной спорт, служебно-прикладной спорт ФСО России, служебно-прикладной спорт ГФС России, служебно-прикладной спорт ФСКН России, служебно-прикладной спорт ФТС России, спасательный спорт, стрельба из штатного или табельного оружия), спортивно-техническим (авиамодельный спорт, автомодельный спорт, радиоспорт, судомодельный спорт), стрелковым</w:t>
            </w:r>
            <w:proofErr w:type="gramEnd"/>
            <w:r w:rsidRPr="002C1DA0">
              <w:rPr>
                <w:rFonts w:ascii="Times New Roman" w:eastAsia="Times New Roman" w:hAnsi="Times New Roman" w:cs="Times New Roman"/>
                <w:color w:val="000000"/>
                <w:sz w:val="20"/>
                <w:szCs w:val="20"/>
                <w:lang w:eastAsia="ru-RU"/>
              </w:rPr>
              <w:t xml:space="preserve"> (</w:t>
            </w:r>
            <w:proofErr w:type="gramStart"/>
            <w:r w:rsidRPr="002C1DA0">
              <w:rPr>
                <w:rFonts w:ascii="Times New Roman" w:eastAsia="Times New Roman" w:hAnsi="Times New Roman" w:cs="Times New Roman"/>
                <w:color w:val="000000"/>
                <w:sz w:val="20"/>
                <w:szCs w:val="20"/>
                <w:lang w:eastAsia="ru-RU"/>
              </w:rPr>
              <w:t xml:space="preserve">практическая стрельба, пулевая стрельба, </w:t>
            </w:r>
            <w:proofErr w:type="spellStart"/>
            <w:r w:rsidRPr="002C1DA0">
              <w:rPr>
                <w:rFonts w:ascii="Times New Roman" w:eastAsia="Times New Roman" w:hAnsi="Times New Roman" w:cs="Times New Roman"/>
                <w:color w:val="000000"/>
                <w:sz w:val="20"/>
                <w:szCs w:val="20"/>
                <w:lang w:eastAsia="ru-RU"/>
              </w:rPr>
              <w:t>пэйнтбол</w:t>
            </w:r>
            <w:proofErr w:type="spellEnd"/>
            <w:r w:rsidRPr="002C1DA0">
              <w:rPr>
                <w:rFonts w:ascii="Times New Roman" w:eastAsia="Times New Roman" w:hAnsi="Times New Roman" w:cs="Times New Roman"/>
                <w:color w:val="000000"/>
                <w:sz w:val="20"/>
                <w:szCs w:val="20"/>
                <w:lang w:eastAsia="ru-RU"/>
              </w:rPr>
              <w:t>, стендовая стрельба, стрельба из арбалета, стрельба из лука), а также видам спорта, осуществляемым в природной среде (автомобильный спорт, альпинизм, вертолетный спорт, водно-моторный спорт, воднолыжный спорт, воздухоплавательный спорт, морское многоборье, мотоциклетный спорт, парашютный спорт, парусный спорт, планерный спорт, подводный спорт, рафтинг, рыболовный спорт, самолетный спорт, северное многоборье, скалолазание, спорт сверхлегкой авиации, спортивное ориентирование, спортивный туризм) в</w:t>
            </w:r>
            <w:proofErr w:type="gramEnd"/>
            <w:r w:rsidRPr="002C1DA0">
              <w:rPr>
                <w:rFonts w:ascii="Times New Roman" w:eastAsia="Times New Roman" w:hAnsi="Times New Roman" w:cs="Times New Roman"/>
                <w:color w:val="000000"/>
                <w:sz w:val="20"/>
                <w:szCs w:val="20"/>
                <w:lang w:eastAsia="ru-RU"/>
              </w:rPr>
              <w:t xml:space="preserve"> соответствии с </w:t>
            </w:r>
            <w:hyperlink r:id="rId15" w:anchor="1010" w:history="1">
              <w:r w:rsidRPr="002C1DA0">
                <w:rPr>
                  <w:rFonts w:ascii="Times New Roman" w:eastAsia="Times New Roman" w:hAnsi="Times New Roman" w:cs="Times New Roman"/>
                  <w:color w:val="26579A"/>
                  <w:sz w:val="20"/>
                  <w:szCs w:val="20"/>
                  <w:u w:val="single"/>
                  <w:lang w:eastAsia="ru-RU"/>
                </w:rPr>
                <w:t>главой X</w:t>
              </w:r>
            </w:hyperlink>
            <w:r w:rsidRPr="002C1DA0">
              <w:rPr>
                <w:rFonts w:ascii="Times New Roman" w:eastAsia="Times New Roman" w:hAnsi="Times New Roman" w:cs="Times New Roman"/>
                <w:color w:val="000000"/>
                <w:sz w:val="20"/>
                <w:szCs w:val="20"/>
                <w:lang w:eastAsia="ru-RU"/>
              </w:rPr>
              <w:t> </w:t>
            </w:r>
            <w:proofErr w:type="gramStart"/>
            <w:r w:rsidRPr="002C1DA0">
              <w:rPr>
                <w:rFonts w:ascii="Times New Roman" w:eastAsia="Times New Roman" w:hAnsi="Times New Roman" w:cs="Times New Roman"/>
                <w:color w:val="000000"/>
                <w:sz w:val="20"/>
                <w:szCs w:val="20"/>
                <w:lang w:eastAsia="ru-RU"/>
              </w:rPr>
              <w:t>настоящих</w:t>
            </w:r>
            <w:proofErr w:type="gramEnd"/>
            <w:r w:rsidRPr="002C1DA0">
              <w:rPr>
                <w:rFonts w:ascii="Times New Roman" w:eastAsia="Times New Roman" w:hAnsi="Times New Roman" w:cs="Times New Roman"/>
                <w:color w:val="000000"/>
                <w:sz w:val="20"/>
                <w:szCs w:val="20"/>
                <w:lang w:eastAsia="ru-RU"/>
              </w:rPr>
              <w:t xml:space="preserve"> ФГТ.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 Программы, разрабатываемые образовательной организацией, должны соответствовать настоящим ФГТ и учитывать: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федеральных стандартов спортивной подготовки по избранным видам спорта (за исключением национальных, служебно-прикладных и военно-прикладных видов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возрастные и индивидуальные особенности обучающихся при занятиях избранным видом спорта.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4. Основными задачами реализации Программы являются: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формирование культуры здорового и безопасного образа жизни, укрепление здоровья обучающихся;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формирование навыков адаптации к жизни в обществе, профессиональной ориентации;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выявление и поддержка детей, проявивших выдающиеся способности в спорте.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5. Программы должны быть направлены </w:t>
            </w:r>
            <w:proofErr w:type="gramStart"/>
            <w:r w:rsidRPr="002C1DA0">
              <w:rPr>
                <w:rFonts w:ascii="Times New Roman" w:eastAsia="Times New Roman" w:hAnsi="Times New Roman" w:cs="Times New Roman"/>
                <w:color w:val="000000"/>
                <w:sz w:val="20"/>
                <w:szCs w:val="20"/>
                <w:lang w:eastAsia="ru-RU"/>
              </w:rPr>
              <w:t>на</w:t>
            </w:r>
            <w:proofErr w:type="gramEnd"/>
            <w:r w:rsidRPr="002C1DA0">
              <w:rPr>
                <w:rFonts w:ascii="Times New Roman" w:eastAsia="Times New Roman" w:hAnsi="Times New Roman" w:cs="Times New Roman"/>
                <w:color w:val="000000"/>
                <w:sz w:val="20"/>
                <w:szCs w:val="20"/>
                <w:lang w:eastAsia="ru-RU"/>
              </w:rPr>
              <w:t>:</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отбор одаренных детей;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создание условий для физического образования, воспитания и развития детей;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формирование знаний, умений, навыков в области физической культуры и спорта, в том числе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подготовку к освоению этапов спортивной подготовки, в том числе в дальнейшем по программам спортивной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организацию досуга и формирование потребности в поддержании здорового образа жизни.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II. Требования к минимуму содержания Программ по игровым видам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6. Программы по игровым видам спорта, указанным в </w:t>
            </w:r>
            <w:hyperlink r:id="rId16" w:anchor="201" w:history="1">
              <w:r w:rsidRPr="002C1DA0">
                <w:rPr>
                  <w:rFonts w:ascii="Times New Roman" w:eastAsia="Times New Roman" w:hAnsi="Times New Roman" w:cs="Times New Roman"/>
                  <w:color w:val="26579A"/>
                  <w:sz w:val="20"/>
                  <w:szCs w:val="20"/>
                  <w:u w:val="single"/>
                  <w:lang w:eastAsia="ru-RU"/>
                </w:rPr>
                <w:t>пункте 2.1</w:t>
              </w:r>
            </w:hyperlink>
            <w:r w:rsidRPr="002C1DA0">
              <w:rPr>
                <w:rFonts w:ascii="Times New Roman" w:eastAsia="Times New Roman" w:hAnsi="Times New Roman" w:cs="Times New Roman"/>
                <w:color w:val="000000"/>
                <w:sz w:val="20"/>
                <w:szCs w:val="20"/>
                <w:lang w:eastAsia="ru-RU"/>
              </w:rPr>
              <w:t> </w:t>
            </w:r>
            <w:proofErr w:type="gramStart"/>
            <w:r w:rsidRPr="002C1DA0">
              <w:rPr>
                <w:rFonts w:ascii="Times New Roman" w:eastAsia="Times New Roman" w:hAnsi="Times New Roman" w:cs="Times New Roman"/>
                <w:color w:val="000000"/>
                <w:sz w:val="20"/>
                <w:szCs w:val="20"/>
                <w:lang w:eastAsia="ru-RU"/>
              </w:rPr>
              <w:t>настоящих</w:t>
            </w:r>
            <w:proofErr w:type="gramEnd"/>
            <w:r w:rsidRPr="002C1DA0">
              <w:rPr>
                <w:rFonts w:ascii="Times New Roman" w:eastAsia="Times New Roman" w:hAnsi="Times New Roman" w:cs="Times New Roman"/>
                <w:color w:val="000000"/>
                <w:sz w:val="20"/>
                <w:szCs w:val="20"/>
                <w:lang w:eastAsia="ru-RU"/>
              </w:rPr>
              <w:t xml:space="preserve"> ФГТ, должны: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творческого мышления.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 учитывать особенности подготовки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избранному виду спорта, в том числе: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сочетание элементов искусства, науки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акцент на развитие творческого мышления обучающегося;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большой объем соревновательной деятельности.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7. Результатом освоения Программ по игровым видам спорта является приобретение обучающимися 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7.1.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основы законодательства в сфере физической культуры и спорта (правила избранных видов спорта, нормы, требования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2C1DA0">
              <w:rPr>
                <w:rFonts w:ascii="Times New Roman" w:eastAsia="Times New Roman" w:hAnsi="Times New Roman" w:cs="Times New Roman"/>
                <w:color w:val="000000"/>
                <w:sz w:val="20"/>
                <w:szCs w:val="20"/>
                <w:lang w:eastAsia="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спортом.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7.2. в области общей 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психологических качеств, в том числе, базирующихся на них способностях, а также их гармоничное сочетание применительно к специфике занятий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7.3.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в избранном виде спорта, повышение плотности технико-тактических действий в обусловленных интервалах игры;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норм, требований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7.4. в области развития творческого мышления: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изобретательности и логического мышления;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умения сравнивать, выявлять и устанавливать закономерности, связи и отношения, самостоятельно решать и объяснять ход решения поставленной задачи;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умения концентрировать внимание, находиться в готовности совершать двигательные действия в игре в период проведения тренировочных занятий (в том числе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8. В процессе реализации Программ по игровым видам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оптимальный объем тренировочной и соревновательной деятельности обучающихся (в объеме от 60% до 95% от аналогичных показателей, устанавливаемых федеральными стандартами спортивной подготовки по избранному виду спорта);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от 10% до 15%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 в объеме от 20% до 30%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в объеме не менее 45%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творческого мышления в объеме от 10% до 15%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совместных мероприятий с другими образовательными и физкультурно-спортивными организациями;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III. Требования к минимуму содержания Программ по командным игровым видам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9. Программы по командным игровым видам спорта, указанным в </w:t>
            </w:r>
            <w:hyperlink r:id="rId17" w:anchor="202" w:history="1">
              <w:r w:rsidRPr="002C1DA0">
                <w:rPr>
                  <w:rFonts w:ascii="Times New Roman" w:eastAsia="Times New Roman" w:hAnsi="Times New Roman" w:cs="Times New Roman"/>
                  <w:color w:val="26579A"/>
                  <w:sz w:val="20"/>
                  <w:szCs w:val="20"/>
                  <w:u w:val="single"/>
                  <w:lang w:eastAsia="ru-RU"/>
                </w:rPr>
                <w:t>пункте 2.2</w:t>
              </w:r>
            </w:hyperlink>
            <w:r w:rsidRPr="002C1DA0">
              <w:rPr>
                <w:rFonts w:ascii="Times New Roman" w:eastAsia="Times New Roman" w:hAnsi="Times New Roman" w:cs="Times New Roman"/>
                <w:color w:val="000000"/>
                <w:sz w:val="20"/>
                <w:szCs w:val="20"/>
                <w:lang w:eastAsia="ru-RU"/>
              </w:rPr>
              <w:t> </w:t>
            </w:r>
            <w:proofErr w:type="gramStart"/>
            <w:r w:rsidRPr="002C1DA0">
              <w:rPr>
                <w:rFonts w:ascii="Times New Roman" w:eastAsia="Times New Roman" w:hAnsi="Times New Roman" w:cs="Times New Roman"/>
                <w:color w:val="000000"/>
                <w:sz w:val="20"/>
                <w:szCs w:val="20"/>
                <w:lang w:eastAsia="ru-RU"/>
              </w:rPr>
              <w:t>настоящих</w:t>
            </w:r>
            <w:proofErr w:type="gramEnd"/>
            <w:r w:rsidRPr="002C1DA0">
              <w:rPr>
                <w:rFonts w:ascii="Times New Roman" w:eastAsia="Times New Roman" w:hAnsi="Times New Roman" w:cs="Times New Roman"/>
                <w:color w:val="000000"/>
                <w:sz w:val="20"/>
                <w:szCs w:val="20"/>
                <w:lang w:eastAsia="ru-RU"/>
              </w:rPr>
              <w:t xml:space="preserve"> ФГТ, должны: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специальная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 учитывать особенности подготовки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избранным видам спорта, в том числе: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вариативность тренировочного процесса в соответствии со спецификой избранного вида спорта при возрастании тренировочных нагрузок в относительно короткие временные циклы и в сочетании с моделированием различных игровых соревновательных режимов;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постепенное увеличение соотношения между общей и специальной физической подготовкой в сторону специальной на этапах (периодах) обучения;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большой объем соревновательной деятельности.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10. Результатом освоения Программ по командным игровым видам спорта является приобретение обучающимися 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10.1.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2C1DA0">
              <w:rPr>
                <w:rFonts w:ascii="Times New Roman" w:eastAsia="Times New Roman" w:hAnsi="Times New Roman" w:cs="Times New Roman"/>
                <w:color w:val="000000"/>
                <w:sz w:val="20"/>
                <w:szCs w:val="20"/>
                <w:lang w:eastAsia="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10.2. в области общей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их гармоничное сочетание применительно к специфике занятий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10.3.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специальных психологических качеств;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обучение способам повышения плотности технико-тактических действий в обусловленных интервалах игры;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требований, норм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10.4. в области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скоростно-силовых качеств и специальной выносливости;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повышение индивидуального игрового мастерства;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скоростной техники в условиях силового противоборства с соперником;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повышение уровня специальной физической и функциональной подготовленности.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11. В процессе реализации Программ по командным </w:t>
            </w:r>
            <w:proofErr w:type="spellStart"/>
            <w:r w:rsidRPr="002C1DA0">
              <w:rPr>
                <w:rFonts w:ascii="Times New Roman" w:eastAsia="Times New Roman" w:hAnsi="Times New Roman" w:cs="Times New Roman"/>
                <w:color w:val="000000"/>
                <w:sz w:val="20"/>
                <w:szCs w:val="20"/>
                <w:lang w:eastAsia="ru-RU"/>
              </w:rPr>
              <w:t>игровымвым</w:t>
            </w:r>
            <w:proofErr w:type="spellEnd"/>
            <w:r w:rsidRPr="002C1DA0">
              <w:rPr>
                <w:rFonts w:ascii="Times New Roman" w:eastAsia="Times New Roman" w:hAnsi="Times New Roman" w:cs="Times New Roman"/>
                <w:color w:val="000000"/>
                <w:sz w:val="20"/>
                <w:szCs w:val="20"/>
                <w:lang w:eastAsia="ru-RU"/>
              </w:rPr>
              <w:t xml:space="preserve"># видам спорта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не менее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физическая подготовка в объеме от 10% до 20%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специальная физическая подготовка в объеме от 10% до 20%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в объеме не менее 45%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совместных мероприятий с другими образовательными и физкультурно-спортивными организациями;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IV. Требования к минимуму содержания Программ по спортивным единоборствам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12. Программы по спортивным единоборствам, указанным в </w:t>
            </w:r>
            <w:hyperlink r:id="rId18" w:anchor="203" w:history="1">
              <w:r w:rsidRPr="002C1DA0">
                <w:rPr>
                  <w:rFonts w:ascii="Times New Roman" w:eastAsia="Times New Roman" w:hAnsi="Times New Roman" w:cs="Times New Roman"/>
                  <w:color w:val="26579A"/>
                  <w:sz w:val="20"/>
                  <w:szCs w:val="20"/>
                  <w:u w:val="single"/>
                  <w:lang w:eastAsia="ru-RU"/>
                </w:rPr>
                <w:t>пункте 2.3</w:t>
              </w:r>
            </w:hyperlink>
            <w:r w:rsidRPr="002C1DA0">
              <w:rPr>
                <w:rFonts w:ascii="Times New Roman" w:eastAsia="Times New Roman" w:hAnsi="Times New Roman" w:cs="Times New Roman"/>
                <w:color w:val="000000"/>
                <w:sz w:val="20"/>
                <w:szCs w:val="20"/>
                <w:lang w:eastAsia="ru-RU"/>
              </w:rPr>
              <w:t> </w:t>
            </w:r>
            <w:proofErr w:type="gramStart"/>
            <w:r w:rsidRPr="002C1DA0">
              <w:rPr>
                <w:rFonts w:ascii="Times New Roman" w:eastAsia="Times New Roman" w:hAnsi="Times New Roman" w:cs="Times New Roman"/>
                <w:color w:val="000000"/>
                <w:sz w:val="20"/>
                <w:szCs w:val="20"/>
                <w:lang w:eastAsia="ru-RU"/>
              </w:rPr>
              <w:t>настоящих</w:t>
            </w:r>
            <w:proofErr w:type="gramEnd"/>
            <w:r w:rsidRPr="002C1DA0">
              <w:rPr>
                <w:rFonts w:ascii="Times New Roman" w:eastAsia="Times New Roman" w:hAnsi="Times New Roman" w:cs="Times New Roman"/>
                <w:color w:val="000000"/>
                <w:sz w:val="20"/>
                <w:szCs w:val="20"/>
                <w:lang w:eastAsia="ru-RU"/>
              </w:rPr>
              <w:t xml:space="preserve"> ФГТ, должны: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другие виды спорта и подвижные игры;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технико-тактическая и психологическая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 учитывать особенности подготовки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избранным видам спорта, в том числе: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процесса подготовки в строгом соответствии со спецификой соревновательной деятельности в избранном виде спорта, дисциплине вида спорта (при наличии);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преемственность технической, тактической, физической, психологической подготовки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повышение уровня специальных скоростно-силовых качеств и совершенствование специальной выносливости;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использование оптимальных объемов специальной подготовки, моделирующей соревновательную деятельность.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13. Результатом освоения Программ по спортивным единоборствам является приобретение обучающимися </w:t>
            </w:r>
            <w:r w:rsidRPr="002C1DA0">
              <w:rPr>
                <w:rFonts w:ascii="Times New Roman" w:eastAsia="Times New Roman" w:hAnsi="Times New Roman" w:cs="Times New Roman"/>
                <w:color w:val="000000"/>
                <w:sz w:val="20"/>
                <w:szCs w:val="20"/>
                <w:lang w:eastAsia="ru-RU"/>
              </w:rPr>
              <w:lastRenderedPageBreak/>
              <w:t>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13.1.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философии и психологии спортивных единоборств;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 и тренировочного процесса;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2C1DA0">
              <w:rPr>
                <w:rFonts w:ascii="Times New Roman" w:eastAsia="Times New Roman" w:hAnsi="Times New Roman" w:cs="Times New Roman"/>
                <w:color w:val="000000"/>
                <w:sz w:val="20"/>
                <w:szCs w:val="20"/>
                <w:lang w:eastAsia="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уголовная, административная и дисциплинарная ответственность за неправомерное использование навыков приемов борьбы, в том числе за превышение пределов необходимой обороны;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13.2. в области общей 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базирующихся на них способностях и их гармоничное сочетание применительно к специфике занятий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воспитанию личностных качеств и нравственных чувств (коллективизм, взаимопомощь).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13.3.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повышение уровня специальной физической и функциональной подготовленности;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в избранном виде спорта, дисциплине вида спорта (при наличии);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специальных физических (двигательных) и психологических качеств;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повышение уровня функциональной подготовленности;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требований, норм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13.4. в области освоения других видов спорта и подвижных игр:</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умение точно и своевременно выполнять задания, связанные с требованиями вида спорта и правилами подвижных игр;</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развивать специфические физические качества в избранном виде спорта, дисциплине вида спорта (при наличии) средствами других видов спорта и подвижных игр;</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соблюдать требования техники безопасности при самостоятельном выполнении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навыки сохранения собственной физической формы.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13.5. в области технико-тактической и психологической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основ технических и тактических действий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необходимым уровнем автоматизированного реагирования на действия соперника;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различных алгоритмов технико-тактических действий;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навыков анализа спортивного мастерства соперников;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адаптироваться к тренировочной (в том числе, соревновательной) деятельности;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преодолевать предсоревновательные и соревновательные факторы, воздействующие на психологическое состояние спортсмена;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концентрировать внимание в ходе поединка.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14. В процессе реализации Программ по спортивным единоборствам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от 5% до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 в объеме от 20% до 25%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в объеме не менее 45%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другие виды спорта и подвижные игры в объеме от 5% до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технико-тактическая и психологическая подготовка в объеме от 10% до 15%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совместных мероприятий с другими образовательными и физкультурно-спортивными организациями.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V. Требования к минимуму содержания Программ по сложно-координационным видам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15. Программы по сложно-координационным видам спорта, указанным в </w:t>
            </w:r>
            <w:hyperlink r:id="rId19" w:anchor="204" w:history="1">
              <w:r w:rsidRPr="002C1DA0">
                <w:rPr>
                  <w:rFonts w:ascii="Times New Roman" w:eastAsia="Times New Roman" w:hAnsi="Times New Roman" w:cs="Times New Roman"/>
                  <w:color w:val="26579A"/>
                  <w:sz w:val="20"/>
                  <w:szCs w:val="20"/>
                  <w:u w:val="single"/>
                  <w:lang w:eastAsia="ru-RU"/>
                </w:rPr>
                <w:t>пункте 2.4</w:t>
              </w:r>
            </w:hyperlink>
            <w:r w:rsidRPr="002C1DA0">
              <w:rPr>
                <w:rFonts w:ascii="Times New Roman" w:eastAsia="Times New Roman" w:hAnsi="Times New Roman" w:cs="Times New Roman"/>
                <w:color w:val="000000"/>
                <w:sz w:val="20"/>
                <w:szCs w:val="20"/>
                <w:lang w:eastAsia="ru-RU"/>
              </w:rPr>
              <w:t> </w:t>
            </w:r>
            <w:proofErr w:type="gramStart"/>
            <w:r w:rsidRPr="002C1DA0">
              <w:rPr>
                <w:rFonts w:ascii="Times New Roman" w:eastAsia="Times New Roman" w:hAnsi="Times New Roman" w:cs="Times New Roman"/>
                <w:color w:val="000000"/>
                <w:sz w:val="20"/>
                <w:szCs w:val="20"/>
                <w:lang w:eastAsia="ru-RU"/>
              </w:rPr>
              <w:t>настоящих</w:t>
            </w:r>
            <w:proofErr w:type="gramEnd"/>
            <w:r w:rsidRPr="002C1DA0">
              <w:rPr>
                <w:rFonts w:ascii="Times New Roman" w:eastAsia="Times New Roman" w:hAnsi="Times New Roman" w:cs="Times New Roman"/>
                <w:color w:val="000000"/>
                <w:sz w:val="20"/>
                <w:szCs w:val="20"/>
                <w:lang w:eastAsia="ru-RU"/>
              </w:rPr>
              <w:t xml:space="preserve"> ФГТ, должны: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хореография и (или) акробатика.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 учитывать особенности подготовки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избранным видам спорта, в том числе: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необходимость доведения исполнительского мастерства обучающихся до виртуозности и достижением на этой основе высокой надежности технических действий;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новыми, сверхсложными оригинальными упражнениями;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обеспечение стабильного результата на основных спортивных соревнованиях с учетом соответствия соревновательных программ и (или) композиций требованиям, предусмотренным правилами по видам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применение методов сопряженных воздействий, высоких по объему и интенсивности тренировочных нагрузок с целью формирования такого уровня специальной выносливости, который значительно превышает потребность в соревновательной деятельности;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многократное моделирование усложненных условий соревновательной деятельности в системе модельных микроциклов, при этом в ударных модельных микроциклах объем тренировочной нагрузки может превышать соревновательный, но не более чем в два раза;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постоянную готовность к соревновательной деятельности в течение всего годичного цикла.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16. Результатом освоения Программ по сложно-координационным видам спорта является приобретение обучающимися 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16.1.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 и тренировочного процесса;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2C1DA0">
              <w:rPr>
                <w:rFonts w:ascii="Times New Roman" w:eastAsia="Times New Roman" w:hAnsi="Times New Roman" w:cs="Times New Roman"/>
                <w:color w:val="000000"/>
                <w:sz w:val="20"/>
                <w:szCs w:val="20"/>
                <w:lang w:eastAsia="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16.2. в области общей 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их гармоничное сочетание применительно к специфике сложно-координационных видов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16.3.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повышение уровня специальной физической и функциональной подготовленности;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специальных физических (двигательных) и психологических качеств;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повышение уровня функциональной подготовленности;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требований, норм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16.4. в области хореографии и (или) акробатики: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знание профессиональной терминологии;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определять средства музыкальной выразительности;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выполнять комплексы специальных хореографических и (или) акробатических упражнений, способствующих развитию профессионально необходимых физических качеств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соблюдать требования техники безопасности при самостоятельном выполнении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навыки музыкальности, пластичности, выразительности, артистичности, импровизации;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навыки сохранения собственной физической формы;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навыки публичных выступлений.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17. В процессе реализации Программ по сложно-координационным видам спорта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от 5% до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 в объеме от 15% до 25%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не менее 45%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хореография и (или) акробатика в объеме от 20% до 25%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организацию совместных мероприятий с другими образовательными и физкультурно-спортивными организациями;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организацию показательных выступлений обучающихся;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 xml:space="preserve">VI. Требования к минимуму содержания Программ по </w:t>
            </w:r>
            <w:r w:rsidRPr="002C1DA0">
              <w:rPr>
                <w:rFonts w:ascii="Times New Roman" w:eastAsia="Times New Roman" w:hAnsi="Times New Roman" w:cs="Times New Roman"/>
                <w:b/>
                <w:bCs/>
                <w:color w:val="003C80"/>
                <w:sz w:val="30"/>
                <w:szCs w:val="30"/>
                <w:lang w:eastAsia="ru-RU"/>
              </w:rPr>
              <w:lastRenderedPageBreak/>
              <w:t>циклическим, скоростно-силовым видам спорта и многоборьям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18. Программы по циклическим, скоростно-силовым видам спорта и многоборьям, указанные в </w:t>
            </w:r>
            <w:hyperlink r:id="rId20" w:anchor="205" w:history="1">
              <w:r w:rsidRPr="002C1DA0">
                <w:rPr>
                  <w:rFonts w:ascii="Times New Roman" w:eastAsia="Times New Roman" w:hAnsi="Times New Roman" w:cs="Times New Roman"/>
                  <w:color w:val="26579A"/>
                  <w:sz w:val="20"/>
                  <w:szCs w:val="20"/>
                  <w:u w:val="single"/>
                  <w:lang w:eastAsia="ru-RU"/>
                </w:rPr>
                <w:t>пункте 2.5</w:t>
              </w:r>
            </w:hyperlink>
            <w:r w:rsidRPr="002C1DA0">
              <w:rPr>
                <w:rFonts w:ascii="Times New Roman" w:eastAsia="Times New Roman" w:hAnsi="Times New Roman" w:cs="Times New Roman"/>
                <w:color w:val="000000"/>
                <w:sz w:val="20"/>
                <w:szCs w:val="20"/>
                <w:lang w:eastAsia="ru-RU"/>
              </w:rPr>
              <w:t> </w:t>
            </w:r>
            <w:proofErr w:type="gramStart"/>
            <w:r w:rsidRPr="002C1DA0">
              <w:rPr>
                <w:rFonts w:ascii="Times New Roman" w:eastAsia="Times New Roman" w:hAnsi="Times New Roman" w:cs="Times New Roman"/>
                <w:color w:val="000000"/>
                <w:sz w:val="20"/>
                <w:szCs w:val="20"/>
                <w:lang w:eastAsia="ru-RU"/>
              </w:rPr>
              <w:t>настоящих</w:t>
            </w:r>
            <w:proofErr w:type="gramEnd"/>
            <w:r w:rsidRPr="002C1DA0">
              <w:rPr>
                <w:rFonts w:ascii="Times New Roman" w:eastAsia="Times New Roman" w:hAnsi="Times New Roman" w:cs="Times New Roman"/>
                <w:color w:val="000000"/>
                <w:sz w:val="20"/>
                <w:szCs w:val="20"/>
                <w:lang w:eastAsia="ru-RU"/>
              </w:rPr>
              <w:t xml:space="preserve"> ФГТ, должны: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другие виды спорта и подвижные игры.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 учитывать особенности подготовки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избранным видам спорта, в том числе: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большой объем разносторонней физической подготовки в общем объеме тренировочного процесса;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постепенное увеличение интенсивности тренировочного процесса и постепенное достижение высоких общих объемов тренировочных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повышение специальной скоростно-силовой подготовленности за счет широкого использования различных тренировочных средств.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19. Результатом освоения Программ по циклическим, скоростно-силовым видам спорта и многоборьям является приобретение обучающимися 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19.1.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 и тренировочного процесса;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2C1DA0">
              <w:rPr>
                <w:rFonts w:ascii="Times New Roman" w:eastAsia="Times New Roman" w:hAnsi="Times New Roman" w:cs="Times New Roman"/>
                <w:color w:val="000000"/>
                <w:sz w:val="20"/>
                <w:szCs w:val="20"/>
                <w:lang w:eastAsia="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19.2. в области общей 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их гармоничное сочетание применительно к специфике занятий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19.3.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повышение уровня функциональной подготовленности;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требований, норм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19.4. в области других видов спорта и подвижных игр:</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точно и своевременно выполнять задания, связанные с обязательными для всех в подвижных играх правилами;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развивать профессионально необходимые физические качества в избранном виде спорта средствами других видов спорта и подвижных игр;</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соблюдать требования техники безопасности при самостоятельном выполнении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навыки сохранения собственной физической формы.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20. В процессе реализации Программ по циклическим, скоростно-силовым видам спорта и многоборьям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от 5% до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 в объеме от 30% до 35%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в объеме не менее 45%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другие виды спорта и подвижные игры в объеме от 5% до 15%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совместных мероприятий с другими образовательными и физкультурно-спортивными организациями;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VII. Требования к минимуму содержания Программ по видам спорта с использованием животных, участвующих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21. </w:t>
            </w:r>
            <w:proofErr w:type="gramStart"/>
            <w:r w:rsidRPr="002C1DA0">
              <w:rPr>
                <w:rFonts w:ascii="Times New Roman" w:eastAsia="Times New Roman" w:hAnsi="Times New Roman" w:cs="Times New Roman"/>
                <w:color w:val="000000"/>
                <w:sz w:val="20"/>
                <w:szCs w:val="20"/>
                <w:lang w:eastAsia="ru-RU"/>
              </w:rPr>
              <w:t>Программы по видам спорта с использованием животных, участвующих в спортивных соревнованиях, указанным в </w:t>
            </w:r>
            <w:hyperlink r:id="rId21" w:anchor="206" w:history="1">
              <w:r w:rsidRPr="002C1DA0">
                <w:rPr>
                  <w:rFonts w:ascii="Times New Roman" w:eastAsia="Times New Roman" w:hAnsi="Times New Roman" w:cs="Times New Roman"/>
                  <w:color w:val="26579A"/>
                  <w:sz w:val="20"/>
                  <w:szCs w:val="20"/>
                  <w:u w:val="single"/>
                  <w:lang w:eastAsia="ru-RU"/>
                </w:rPr>
                <w:t>пункте 2.6</w:t>
              </w:r>
            </w:hyperlink>
            <w:r w:rsidRPr="002C1DA0">
              <w:rPr>
                <w:rFonts w:ascii="Times New Roman" w:eastAsia="Times New Roman" w:hAnsi="Times New Roman" w:cs="Times New Roman"/>
                <w:color w:val="000000"/>
                <w:sz w:val="20"/>
                <w:szCs w:val="20"/>
                <w:lang w:eastAsia="ru-RU"/>
              </w:rPr>
              <w:t>настоящих ФГТ, должны:</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общая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уход за животными.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 учитывать особенности подготовки обучающихся по избранным видам спорта с использованием животного, выступающего на соревновании, мощь которого превосходит силу человека, а результат соревнований в равной степени зависит от животного и спортсмена, спортивной подготовки обоих, природных способностей и выносливости животных, а также их взаимодействия между собою.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22. Результатом освоения Программ по видам спорта с использованием животных, участвующих в спортивных соревнованиях, является приобретение обучающимися 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22.1.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 и тренировочного процесса;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2C1DA0">
              <w:rPr>
                <w:rFonts w:ascii="Times New Roman" w:eastAsia="Times New Roman" w:hAnsi="Times New Roman" w:cs="Times New Roman"/>
                <w:color w:val="000000"/>
                <w:sz w:val="20"/>
                <w:szCs w:val="20"/>
                <w:lang w:eastAsia="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22.2. в области общей 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психологических качеств, их гармоничное сочетание применительно к специфике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22.3.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требований, норм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22.4. в области ухода за животными: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знание профессиональной терминологии;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сведения о строении и функциях организма животного, влияние на него физических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условные рефлексы и их роль в подготовке животного;</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уход за животным;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питание животного.</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23. В процессе реализации Программы по видам спорта с использованием животных, участвующих в спортивных соревнованиях,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от 5% до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 от 20% до 30%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не менее 45%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уход за животными в объеме от 15% до 20%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совместных мероприятий с другими образовательными и физкультурно-спортивными организациями;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показательных выступлений обучающихся;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VIII. Требования к минимуму содержания Программ по адаптивным видам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24. Программы по адаптивным видам спорта, указанным в </w:t>
            </w:r>
            <w:hyperlink r:id="rId22" w:anchor="207" w:history="1">
              <w:r w:rsidRPr="002C1DA0">
                <w:rPr>
                  <w:rFonts w:ascii="Times New Roman" w:eastAsia="Times New Roman" w:hAnsi="Times New Roman" w:cs="Times New Roman"/>
                  <w:color w:val="26579A"/>
                  <w:sz w:val="20"/>
                  <w:szCs w:val="20"/>
                  <w:u w:val="single"/>
                  <w:lang w:eastAsia="ru-RU"/>
                </w:rPr>
                <w:t>пункте 2.7</w:t>
              </w:r>
            </w:hyperlink>
            <w:r w:rsidRPr="002C1DA0">
              <w:rPr>
                <w:rFonts w:ascii="Times New Roman" w:eastAsia="Times New Roman" w:hAnsi="Times New Roman" w:cs="Times New Roman"/>
                <w:color w:val="000000"/>
                <w:sz w:val="20"/>
                <w:szCs w:val="20"/>
                <w:lang w:eastAsia="ru-RU"/>
              </w:rPr>
              <w:t> </w:t>
            </w:r>
            <w:proofErr w:type="gramStart"/>
            <w:r w:rsidRPr="002C1DA0">
              <w:rPr>
                <w:rFonts w:ascii="Times New Roman" w:eastAsia="Times New Roman" w:hAnsi="Times New Roman" w:cs="Times New Roman"/>
                <w:color w:val="000000"/>
                <w:sz w:val="20"/>
                <w:szCs w:val="20"/>
                <w:lang w:eastAsia="ru-RU"/>
              </w:rPr>
              <w:t>настоящих</w:t>
            </w:r>
            <w:proofErr w:type="gramEnd"/>
            <w:r w:rsidRPr="002C1DA0">
              <w:rPr>
                <w:rFonts w:ascii="Times New Roman" w:eastAsia="Times New Roman" w:hAnsi="Times New Roman" w:cs="Times New Roman"/>
                <w:color w:val="000000"/>
                <w:sz w:val="20"/>
                <w:szCs w:val="20"/>
                <w:lang w:eastAsia="ru-RU"/>
              </w:rPr>
              <w:t xml:space="preserve"> ФГТ, должны: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другие виды спорта и подвижные игры.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 учитывать особенности подготовки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избранным видам спорта, в том числе: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процесса подготовки направленного на развитие широкого круга основных физических и специальных качеств, повышение функциональных возможностей различных органов и систем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направленность на коррекцию основного дефекта (сенсорных систем, интеллекта, речи, опорно-двигательного аппарата и других), коррекцию сопутствующих заболеваний и вторичных отклонений, обусловленных основным дефектом, с помощью физических упражнений и других не медикаментозных средств и методов;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профилактику сопутствующих заболеваний и вторичных отклонений;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обучение жизненно и профессионально важным знаниям, умениям и навыкам, развитие и совершенствование физических и психологических качеств и способностей.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25. Результатом освоения Программ по адаптивным видам спорта является приобретение обучающимися 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25.1.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методов рекреационной деятельности;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 и тренировочного процесса;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специальные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2C1DA0">
              <w:rPr>
                <w:rFonts w:ascii="Times New Roman" w:eastAsia="Times New Roman" w:hAnsi="Times New Roman" w:cs="Times New Roman"/>
                <w:color w:val="000000"/>
                <w:sz w:val="20"/>
                <w:szCs w:val="20"/>
                <w:lang w:eastAsia="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25.2. в области общей 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психологических качеств, а также базирующихся на них способностях и их гармоничное сочетание применительно к специфике занятий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25.3.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в избранном виде спорта, дисциплине вида спорта (при наличии);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обеспечение компенсации утраченных или нарушенных функций лиц с отклонениями в состоянии здоровья;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требований, норм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25.4. другие виды спорта и подвижные игры: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точно и своевременно выполнять задания, связанные с требованиями вида спорта и правилами подвижных игр;</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умение развивать специфические физические качества в избранном виде спорта, дисциплине вида спорта (при наличии) средствами других видов спорта и подвижных игр;</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соблюдать требования техники безопасности при самостоятельном выполнении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навыки сохранения собственной физической формы.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26. В процессе реализации Программ по адаптивным видам спорта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оптимальный объем тренировочной и соревновательной деятельности обучающихся (в объеме от 50% до 90% от аналогичных показателей, устанавливаемых специальными федеральными стандартами спортивной подготовки по избранному виду спорта);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от 5% до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 в объеме от 30% до 40%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в объеме не менее 40%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другие виды спорта и подвижные игры в объеме от 10% до 15%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возможность использования инклюзивной системы обучения;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совместных мероприятий с другими образовательными и физкультурно-спортивными организациями;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использование возможностей волонтеров.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27. Распределение обучающихся на группы по степени функциональных возможностей для занятий избранным видом спорта, дисциплиной вида спорта (при наличии) возлагается на образовательную организацию.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Если у обучающегося уже имеется класс, утвержденный классификационной комиссией субъекта Российской Федерации, комиссией спортивной федерации инвалидов общероссийского уровня, или международной комиссией, то отнесение обучающегося к группе по степени функциональных возможностей осуществляется на основании определения его класса, данного этой комиссией.</w:t>
            </w:r>
            <w:proofErr w:type="gramEnd"/>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IX. Требования к минимуму содержания Программ по национальным видам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28. Программы по национальным видам спорта, указанным в </w:t>
            </w:r>
            <w:hyperlink r:id="rId23" w:anchor="208" w:history="1">
              <w:r w:rsidRPr="002C1DA0">
                <w:rPr>
                  <w:rFonts w:ascii="Times New Roman" w:eastAsia="Times New Roman" w:hAnsi="Times New Roman" w:cs="Times New Roman"/>
                  <w:color w:val="26579A"/>
                  <w:sz w:val="20"/>
                  <w:szCs w:val="20"/>
                  <w:u w:val="single"/>
                  <w:lang w:eastAsia="ru-RU"/>
                </w:rPr>
                <w:t>пункте 2.8</w:t>
              </w:r>
            </w:hyperlink>
            <w:r w:rsidRPr="002C1DA0">
              <w:rPr>
                <w:rFonts w:ascii="Times New Roman" w:eastAsia="Times New Roman" w:hAnsi="Times New Roman" w:cs="Times New Roman"/>
                <w:color w:val="000000"/>
                <w:sz w:val="20"/>
                <w:szCs w:val="20"/>
                <w:lang w:eastAsia="ru-RU"/>
              </w:rPr>
              <w:t> </w:t>
            </w:r>
            <w:proofErr w:type="gramStart"/>
            <w:r w:rsidRPr="002C1DA0">
              <w:rPr>
                <w:rFonts w:ascii="Times New Roman" w:eastAsia="Times New Roman" w:hAnsi="Times New Roman" w:cs="Times New Roman"/>
                <w:color w:val="000000"/>
                <w:sz w:val="20"/>
                <w:szCs w:val="20"/>
                <w:lang w:eastAsia="ru-RU"/>
              </w:rPr>
              <w:t>настоящих</w:t>
            </w:r>
            <w:proofErr w:type="gramEnd"/>
            <w:r w:rsidRPr="002C1DA0">
              <w:rPr>
                <w:rFonts w:ascii="Times New Roman" w:eastAsia="Times New Roman" w:hAnsi="Times New Roman" w:cs="Times New Roman"/>
                <w:color w:val="000000"/>
                <w:sz w:val="20"/>
                <w:szCs w:val="20"/>
                <w:lang w:eastAsia="ru-RU"/>
              </w:rPr>
              <w:t xml:space="preserve"> ФГТ, должны: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национальный региональный компонент.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 учитывать особенности подготовки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избранным видам спорта, в том числе: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процесса подготовки в строгом соответствии со спецификой соревновательной деятельности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повышение уровня специальных скоростно-силовых качеств и совершенствование специальной </w:t>
            </w:r>
            <w:r w:rsidRPr="002C1DA0">
              <w:rPr>
                <w:rFonts w:ascii="Times New Roman" w:eastAsia="Times New Roman" w:hAnsi="Times New Roman" w:cs="Times New Roman"/>
                <w:color w:val="000000"/>
                <w:sz w:val="20"/>
                <w:szCs w:val="20"/>
                <w:lang w:eastAsia="ru-RU"/>
              </w:rPr>
              <w:lastRenderedPageBreak/>
              <w:t>выносливости;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использование оптимальных объемов специальной подготовки, моделирующей соревновательную деятельность;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исторически сложившиеся в этнических группах населения особенности развития избранных видов спорта, имеющие социально-культурную направленность.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29. Результатом освоения Программы является приобретение обучающимися 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29.1.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спорта в Российской Федерации (в том числе, национальных видов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культурно-этнические основы и традиции национального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 и тренировочного процесса;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2C1DA0">
              <w:rPr>
                <w:rFonts w:ascii="Times New Roman" w:eastAsia="Times New Roman" w:hAnsi="Times New Roman" w:cs="Times New Roman"/>
                <w:color w:val="000000"/>
                <w:sz w:val="20"/>
                <w:szCs w:val="20"/>
                <w:lang w:eastAsia="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29.2. в области общей 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психологических качеств, а также их гармоничное сочетание применительно к специфике занятий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29.3.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требований, норм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29.4. в области национального регионального компонента: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требования, устанавливаемые органами исполнительной власти субъектов Российской Федерации в </w:t>
            </w:r>
            <w:r w:rsidRPr="002C1DA0">
              <w:rPr>
                <w:rFonts w:ascii="Times New Roman" w:eastAsia="Times New Roman" w:hAnsi="Times New Roman" w:cs="Times New Roman"/>
                <w:color w:val="000000"/>
                <w:sz w:val="20"/>
                <w:szCs w:val="20"/>
                <w:lang w:eastAsia="ru-RU"/>
              </w:rPr>
              <w:lastRenderedPageBreak/>
              <w:t>области физической культуры и спорта, на территории которых осуществляется развитие избранных видов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30. В процессе реализации Программы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от 5% до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 в объеме от 25% до 35%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в объеме не менее 40%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национальный региональный компонент в объеме от 15% до 20%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спортивных соревнований и праздников, проводимых на территории субъекта Российской Федерации, осуществляющего развитие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совместных мероприятий с другими образовательными и физкультурно-спортивными организациями.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X. Требования к минимуму содержания Программ по служебно-прикладным и военно-прикладным, спортивно-техническим, стрелковым видам спорта, а также видам спорта, осуществляемым в природной среде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31. Программы по служебно-прикладным и военно-прикладным, спортивн</w:t>
            </w:r>
            <w:proofErr w:type="gramStart"/>
            <w:r w:rsidRPr="002C1DA0">
              <w:rPr>
                <w:rFonts w:ascii="Times New Roman" w:eastAsia="Times New Roman" w:hAnsi="Times New Roman" w:cs="Times New Roman"/>
                <w:color w:val="000000"/>
                <w:sz w:val="20"/>
                <w:szCs w:val="20"/>
                <w:lang w:eastAsia="ru-RU"/>
              </w:rPr>
              <w:t>о-</w:t>
            </w:r>
            <w:proofErr w:type="gramEnd"/>
            <w:r w:rsidRPr="002C1DA0">
              <w:rPr>
                <w:rFonts w:ascii="Times New Roman" w:eastAsia="Times New Roman" w:hAnsi="Times New Roman" w:cs="Times New Roman"/>
                <w:color w:val="000000"/>
                <w:sz w:val="20"/>
                <w:szCs w:val="20"/>
                <w:lang w:eastAsia="ru-RU"/>
              </w:rPr>
              <w:t xml:space="preserve"> техническим, стрелковым видам спорта, а также видам спорта, осуществляемым в природной среде, указанным в </w:t>
            </w:r>
            <w:hyperlink r:id="rId24" w:anchor="209" w:history="1">
              <w:r w:rsidRPr="002C1DA0">
                <w:rPr>
                  <w:rFonts w:ascii="Times New Roman" w:eastAsia="Times New Roman" w:hAnsi="Times New Roman" w:cs="Times New Roman"/>
                  <w:color w:val="26579A"/>
                  <w:sz w:val="20"/>
                  <w:szCs w:val="20"/>
                  <w:u w:val="single"/>
                  <w:lang w:eastAsia="ru-RU"/>
                </w:rPr>
                <w:t>пункте 2.9</w:t>
              </w:r>
            </w:hyperlink>
            <w:r w:rsidRPr="002C1DA0">
              <w:rPr>
                <w:rFonts w:ascii="Times New Roman" w:eastAsia="Times New Roman" w:hAnsi="Times New Roman" w:cs="Times New Roman"/>
                <w:color w:val="000000"/>
                <w:sz w:val="20"/>
                <w:szCs w:val="20"/>
                <w:lang w:eastAsia="ru-RU"/>
              </w:rPr>
              <w:t> настоящих ФГТ, должны: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1) содержать следующие предметные области: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теория и методика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специальные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спортивное и специальное оборудование.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2) учитывать особенности подготовки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избранным видам спорта, в том числе: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увеличение в тренировочном процессе объемов специальной подготовки с повышенной степенью психологической напряженности;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учет прикладного характера избранных видов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32. Результатом освоения Программ по служебно-прикладным и военно-прикладным, спортивно-техническим, стрелковым видам спорта, а также видам спорта, осуществляемым в природной среде, является приобретение обучающимися следующих знаний, умений и навыков в предметных областях: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32.1. в области теории и методики физической культуры и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история развития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место и роль физической культуры и спорта в современном обществе;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спортивной подготовки и тренировочного процесса;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основы законодательства в сфере физической культуры и спорта (правила избранных видов спорта, </w:t>
            </w:r>
            <w:r w:rsidRPr="002C1DA0">
              <w:rPr>
                <w:rFonts w:ascii="Times New Roman" w:eastAsia="Times New Roman" w:hAnsi="Times New Roman" w:cs="Times New Roman"/>
                <w:color w:val="000000"/>
                <w:sz w:val="20"/>
                <w:szCs w:val="20"/>
                <w:lang w:eastAsia="ru-RU"/>
              </w:rPr>
              <w:lastRenderedPageBreak/>
              <w:t xml:space="preserve">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(за исключением служебно-прикладных и военно-прикладных видов спорта); </w:t>
            </w:r>
            <w:proofErr w:type="gramStart"/>
            <w:r w:rsidRPr="002C1DA0">
              <w:rPr>
                <w:rFonts w:ascii="Times New Roman" w:eastAsia="Times New Roman" w:hAnsi="Times New Roman" w:cs="Times New Roman"/>
                <w:color w:val="000000"/>
                <w:sz w:val="20"/>
                <w:szCs w:val="20"/>
                <w:lang w:eastAsia="ru-RU"/>
              </w:rPr>
              <w:t>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необходимые сведения о строении и функциях организма человека;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гигиенические знания, умения и навыки;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режим дня, закаливание организма, здоровый образ жизни;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основы спортивного питания;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к оборудованию, инвентарю и спортивной экипировке;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при занятиях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32.2. в области общей и специальной физической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комплексов физических упражнений;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развитие основных физических качеств (гибкости, быстроты, силы, координации, выносливости) и психологических качеств, а также их гармоничное сочетание применительно к специфике занятий избранным видом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32.3. в области избранного вида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овладение основами техники и тактики в избранном виде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приобретение соревновательного опыта путем участия в спортивных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освоение соответствующих возрасту, полу и уровню подготовленности занимающихся тренировочных и соревновательных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выполнение требований, норм и условий их выполнения для присвоения спортивных разрядов и званий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32.4. в области специальных навыков: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точно и своевременно выполнять задания, связанные с обязательными для избранного вида спорта специальными навыками;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развивать профессионально необходимые физические качества в избранном виде спорта средствами специальных навыков;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умение определять степень опасности и использовать необходимые меры страховки и </w:t>
            </w:r>
            <w:proofErr w:type="spellStart"/>
            <w:r w:rsidRPr="002C1DA0">
              <w:rPr>
                <w:rFonts w:ascii="Times New Roman" w:eastAsia="Times New Roman" w:hAnsi="Times New Roman" w:cs="Times New Roman"/>
                <w:color w:val="000000"/>
                <w:sz w:val="20"/>
                <w:szCs w:val="20"/>
                <w:lang w:eastAsia="ru-RU"/>
              </w:rPr>
              <w:t>самостраховки</w:t>
            </w:r>
            <w:proofErr w:type="spellEnd"/>
            <w:r w:rsidRPr="002C1DA0">
              <w:rPr>
                <w:rFonts w:ascii="Times New Roman" w:eastAsia="Times New Roman" w:hAnsi="Times New Roman" w:cs="Times New Roman"/>
                <w:color w:val="000000"/>
                <w:sz w:val="20"/>
                <w:szCs w:val="20"/>
                <w:lang w:eastAsia="ru-RU"/>
              </w:rPr>
              <w:t>, а также владеть средствами и методами предупреждения травматизма и возникновения несчастных случаев;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владение широким арсеналом тактико-технических действий для их использования в экстремальных условиях и критических ситуациях;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соблюдать требования техники безопасности при самостоятельном выполнении специальных действий;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формирование навыков сохранения собственной физической формы;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обладание психологической устойчивостью к действиям в различных ситуациях и во время спортивных соревнований.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32.5. в области спортивного и специального оборудования: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знания устройства спортивного и специального оборудования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умение использовать для достижения спортивных целей спортивное и специальное оборудование;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навыки содержания и ремонта спортивного и специального оборудования.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33. В процессе реализации Программ по служебно-прикладным и военно-прикладным, спортивно-техническим, стрелковым видам спорта, а также видам спорта, осуществляемым в природной среде, необходимо предусмотреть следующее соотношение объемов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предметным областям по отношению к общему объему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оптимальный объем тренировочной и соревновательной деятельности обучающихся (в объеме от 50% до 80% от аналогичных показателей, устанавливаемых федеральными стандартами спортивной подготовки по избранному виду спорта за исключением, служебно-прикладных и военно-прикладных видов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теоретическая подготовка в объеме от 5% до 10%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общая и специальная физическая подготовка в объеме от 20% до 25%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избранный вид спорта в объеме не менее 40%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специальные навыки в объеме от 10% до 15%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работа со спортивным и специальным оборудованием в объеме от 10% до 15% от общего объема учебного плана;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самостоятельная работа обучающихся в пределах до 10% от общего объема учебного плана;</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организация возможности посещений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официальных спортивных соревнований, в том числе межрегиональных, общероссийских и международных, проводимых на территории Российской Федерации;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организация совместных мероприятий с другими образовательными и физкультурно-спортивными организациями;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Федерации.</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XI. Требования к структуре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34. Программа должна иметь следующую структуру:</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титульный лист;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пояснительную записку;</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учебный план;</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методическую часть;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систему контроля и зачетные требования;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перечень информационного обеспечения.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34.1. На титульном листе Программы указывается: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наименование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наименование образовательной организации, реализующей Программу;</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срок реализации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фамилия, имя, отчество (при наличии) разработчик</w:t>
            </w:r>
            <w:proofErr w:type="gramStart"/>
            <w:r w:rsidRPr="002C1DA0">
              <w:rPr>
                <w:rFonts w:ascii="Times New Roman" w:eastAsia="Times New Roman" w:hAnsi="Times New Roman" w:cs="Times New Roman"/>
                <w:color w:val="000000"/>
                <w:sz w:val="20"/>
                <w:szCs w:val="20"/>
                <w:lang w:eastAsia="ru-RU"/>
              </w:rPr>
              <w:t>а(</w:t>
            </w:r>
            <w:proofErr w:type="gramEnd"/>
            <w:r w:rsidRPr="002C1DA0">
              <w:rPr>
                <w:rFonts w:ascii="Times New Roman" w:eastAsia="Times New Roman" w:hAnsi="Times New Roman" w:cs="Times New Roman"/>
                <w:color w:val="000000"/>
                <w:sz w:val="20"/>
                <w:szCs w:val="20"/>
                <w:lang w:eastAsia="ru-RU"/>
              </w:rPr>
              <w:t>ков)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фамилия, имя, отчество (при наличии) не менее двух рецензентов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населенный пункт, в котором находится образовательная организация;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год составления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34.2. В пояснительной записке Программы дается характеристика избранного вида спорта, его отличительные особенности и специфика организации обучения, излагается структура системы многолетней подготовки (этапы, периоды), минимальный возраст детей для зачисления на обучение и минимальное количество детей в группах.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34.3. Учебный план Программы должен содержать: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продолжительность и объемы реализации Программы по предметным областям;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навыки в других видах спорта, способствующие повышению профессионального мастерства в избранном;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соотношение объемов тренировочного процесса по разделам обучения, включая время, отводимое для самостоятельной работы обучающихся, в том числе и по индивидуальным планам.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34.4. Методическая часть Программы включает в себя: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содержание и методику работы по предметным областям, этапам (периодам)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требования техники безопасности в процессе реализации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объемы максимальных тренировочных нагрузок.</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34.5. Система контроля и зачетные требования Программы должны включать: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комплексы контрольных упражнений для оценки результатов освоения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методические указания по организации промежуточной (после каждого этапа (периода) обучения) и итоговой (после освоения Программы) аттестации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требования к результатам освоения Программы, выполнение которых дает основание для </w:t>
            </w:r>
            <w:proofErr w:type="gramStart"/>
            <w:r w:rsidRPr="002C1DA0">
              <w:rPr>
                <w:rFonts w:ascii="Times New Roman" w:eastAsia="Times New Roman" w:hAnsi="Times New Roman" w:cs="Times New Roman"/>
                <w:color w:val="000000"/>
                <w:sz w:val="20"/>
                <w:szCs w:val="20"/>
                <w:lang w:eastAsia="ru-RU"/>
              </w:rPr>
              <w:t>перевода</w:t>
            </w:r>
            <w:proofErr w:type="gramEnd"/>
            <w:r w:rsidRPr="002C1DA0">
              <w:rPr>
                <w:rFonts w:ascii="Times New Roman" w:eastAsia="Times New Roman" w:hAnsi="Times New Roman" w:cs="Times New Roman"/>
                <w:color w:val="000000"/>
                <w:sz w:val="20"/>
                <w:szCs w:val="20"/>
                <w:lang w:eastAsia="ru-RU"/>
              </w:rPr>
              <w:t xml:space="preserve"> обучающегося в дальнейшем на программу спортивной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При проведении промежуточной и итоговой аттестации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учитываются результаты освоения Программы по каждой предметной области. Форма проведения промежуточной и итоговой аттестации определяется образовательной организацией.</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34.6. Перечень информационного обеспечения Программы должен включать:</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список литературы, содержащий не менее 10 источников;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перечень аудиовизуальных средств с учетом специфики избранного вида спорта (дисциплины);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перечень Интернет-ресурсов, необходимых для использования в образовательном процессе.</w:t>
            </w:r>
          </w:p>
          <w:p w:rsidR="002C1DA0" w:rsidRPr="002C1DA0" w:rsidRDefault="002C1DA0" w:rsidP="002C1DA0">
            <w:pPr>
              <w:spacing w:before="100" w:beforeAutospacing="1" w:after="100" w:afterAutospacing="1" w:line="240" w:lineRule="auto"/>
              <w:jc w:val="center"/>
              <w:outlineLvl w:val="2"/>
              <w:rPr>
                <w:rFonts w:ascii="Times New Roman" w:eastAsia="Times New Roman" w:hAnsi="Times New Roman" w:cs="Times New Roman"/>
                <w:b/>
                <w:bCs/>
                <w:color w:val="003C80"/>
                <w:sz w:val="30"/>
                <w:szCs w:val="30"/>
                <w:lang w:eastAsia="ru-RU"/>
              </w:rPr>
            </w:pPr>
            <w:r w:rsidRPr="002C1DA0">
              <w:rPr>
                <w:rFonts w:ascii="Times New Roman" w:eastAsia="Times New Roman" w:hAnsi="Times New Roman" w:cs="Times New Roman"/>
                <w:b/>
                <w:bCs/>
                <w:color w:val="003C80"/>
                <w:sz w:val="30"/>
                <w:szCs w:val="30"/>
                <w:lang w:eastAsia="ru-RU"/>
              </w:rPr>
              <w:t>XII. Требования к условиям реализации Программы и срокам обучения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35. ФГТ устанавливают следующие требования к условиям реализации Программы:</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к образовательному и тренировочному процессу;</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к методическим, кадровым, финансовым, материально-техническим и иным условиям реализации Программы с целью достижения планируемых результатов ее освоения.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36. Организация занятий по Программе осуществляется по следующим этапам (периодам)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этап начальной подготовки - до 3 лет.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w:t>
            </w:r>
            <w:proofErr w:type="gramStart"/>
            <w:r w:rsidRPr="002C1DA0">
              <w:rPr>
                <w:rFonts w:ascii="Times New Roman" w:eastAsia="Times New Roman" w:hAnsi="Times New Roman" w:cs="Times New Roman"/>
                <w:color w:val="000000"/>
                <w:sz w:val="20"/>
                <w:szCs w:val="20"/>
                <w:lang w:eastAsia="ru-RU"/>
              </w:rPr>
              <w:t>т</w:t>
            </w:r>
            <w:proofErr w:type="gramEnd"/>
            <w:r w:rsidRPr="002C1DA0">
              <w:rPr>
                <w:rFonts w:ascii="Times New Roman" w:eastAsia="Times New Roman" w:hAnsi="Times New Roman" w:cs="Times New Roman"/>
                <w:color w:val="000000"/>
                <w:sz w:val="20"/>
                <w:szCs w:val="20"/>
                <w:lang w:eastAsia="ru-RU"/>
              </w:rPr>
              <w:t>ренировочный этап (период базовой подготовки) - до 2 лет.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w:t>
            </w:r>
            <w:proofErr w:type="gramStart"/>
            <w:r w:rsidRPr="002C1DA0">
              <w:rPr>
                <w:rFonts w:ascii="Times New Roman" w:eastAsia="Times New Roman" w:hAnsi="Times New Roman" w:cs="Times New Roman"/>
                <w:color w:val="000000"/>
                <w:sz w:val="20"/>
                <w:szCs w:val="20"/>
                <w:lang w:eastAsia="ru-RU"/>
              </w:rPr>
              <w:t>т</w:t>
            </w:r>
            <w:proofErr w:type="gramEnd"/>
            <w:r w:rsidRPr="002C1DA0">
              <w:rPr>
                <w:rFonts w:ascii="Times New Roman" w:eastAsia="Times New Roman" w:hAnsi="Times New Roman" w:cs="Times New Roman"/>
                <w:color w:val="000000"/>
                <w:sz w:val="20"/>
                <w:szCs w:val="20"/>
                <w:lang w:eastAsia="ru-RU"/>
              </w:rPr>
              <w:t>ренировочный этап (период спортивной специализации) - до 3 лет.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 этап совершенствования спортивного мастерства - до 2 лет.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37. На этап совершенствования спортивного мастерства прием на обучение не проводится. На данном этапе продолжают обучение дети, зачисленные в организацию и прошедшие обучение на тренировочном этапе (спортивной специализации).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38. Срок </w:t>
            </w:r>
            <w:proofErr w:type="gramStart"/>
            <w:r w:rsidRPr="002C1DA0">
              <w:rPr>
                <w:rFonts w:ascii="Times New Roman" w:eastAsia="Times New Roman" w:hAnsi="Times New Roman" w:cs="Times New Roman"/>
                <w:color w:val="000000"/>
                <w:sz w:val="20"/>
                <w:szCs w:val="20"/>
                <w:lang w:eastAsia="ru-RU"/>
              </w:rPr>
              <w:t>обучения по Программе</w:t>
            </w:r>
            <w:proofErr w:type="gramEnd"/>
            <w:r w:rsidRPr="002C1DA0">
              <w:rPr>
                <w:rFonts w:ascii="Times New Roman" w:eastAsia="Times New Roman" w:hAnsi="Times New Roman" w:cs="Times New Roman"/>
                <w:color w:val="000000"/>
                <w:sz w:val="20"/>
                <w:szCs w:val="20"/>
                <w:lang w:eastAsia="ru-RU"/>
              </w:rPr>
              <w:t xml:space="preserve"> в зависимости от избранного вида спорта - от 6 до 10 лет.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Для детей, планирующих поступление в образовательные организации профессионального образования, реализующих основные профессиональные образовательные программы в области физической культуры и спорта, срок освоения Программы может быть увеличен на 1 год.</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Образовательная организация имеет право реализовывать Программу в сокращенные сроки.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39. Образовательная организация в соответствии с утвержденными ею локальными нормативными актами ежегодно разрабатывает и утверждает годовой календарный учебный график из расчета не менее чем на 36 недель (по национальным и адаптивным видам спорта) и не менее на 42 недели (по остальным избранным видам спорта), в котором предусматриваются: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график (расписание) тренировочных занятий в течение недели;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занятия по предметным областям (в том числе, проводимые по группам, подгруппам и индивидуально);</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минимум один тренировочный сбор продолжительностью от 14 до 21 дня (без учета проезда к месту проведения тренировочных сборов и обратно);</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участие в соревнованиях;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самостоятельная работа обучающихся, контролируемая тренером-преподавателем на основании ведения обучающимися дневника самоконтроля, аудио- и видеоматериалами и другими способами (выполнение индивидуального задания, посещение спортивных мероприятий, судейская практика и другие формы);</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промежуточная (итоговая) аттестация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40. Реализация Программы обеспечивается педагогическими работниками и другими специалистами, имеющими соответствующее среднее профессиональное образование или высшее образование.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Доля специалистов, имеющих высшее образование, должна составлять не менее 25% от общего числа специалистов, обеспечивающих образовательный процесс по Программе.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До 10% от общего числа специалистов, которые должны иметь высшее образование, может быть заменено тренерами-преподавателями, хореографами и другими специалистами,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10 последних лет.</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Специфика избранных видов спорта предусматривает возможность участия в реализации Программы специалистов, имеющих высшее образование по инженерным и военным специальностям, при условии прохождения ими профессиональной переподготовки.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41. На всех этапах подготовки могут привлекаться дополнительно к основному тренеру-преподавателю другие тренеры-преподаватели и специалисты, непосредственно обеспечивающие образовательный (в том числе тренировочный) процесс: хореографы, психологи, тренеры-лидеры, </w:t>
            </w:r>
            <w:proofErr w:type="spellStart"/>
            <w:r w:rsidRPr="002C1DA0">
              <w:rPr>
                <w:rFonts w:ascii="Times New Roman" w:eastAsia="Times New Roman" w:hAnsi="Times New Roman" w:cs="Times New Roman"/>
                <w:color w:val="000000"/>
                <w:sz w:val="20"/>
                <w:szCs w:val="20"/>
                <w:lang w:eastAsia="ru-RU"/>
              </w:rPr>
              <w:t>сурдопереводчики</w:t>
            </w:r>
            <w:proofErr w:type="spellEnd"/>
            <w:r w:rsidRPr="002C1DA0">
              <w:rPr>
                <w:rFonts w:ascii="Times New Roman" w:eastAsia="Times New Roman" w:hAnsi="Times New Roman" w:cs="Times New Roman"/>
                <w:color w:val="000000"/>
                <w:sz w:val="20"/>
                <w:szCs w:val="20"/>
                <w:lang w:eastAsia="ru-RU"/>
              </w:rPr>
              <w:t xml:space="preserve"> и иные специалисты при условии их одновременной с основным тренером-преподавателем работы с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42. При реализации Программы по видам спорта, правилами по которым предусмотрено исполнение соревновательных композиций под музыку, должно быть предусмотрено музыкальное сопровождение.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43. Образовательная организация осуществляет обеспечение спортивной экипировкой, спортивным инвентарем и оборудованием, проездом к месту проведения физкультурных и спортивных мероприятий и обратно, питанием и проживанием в период проведения физкультурных и спортивных мероприятий, а также осуществляет медицинское обеспечение обучающихся в порядке и объемах, установленных учредителем образовательной организации.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44. Минимально необходимый для реализации Программы перечень помещений, специализированных </w:t>
            </w:r>
            <w:r w:rsidRPr="002C1DA0">
              <w:rPr>
                <w:rFonts w:ascii="Times New Roman" w:eastAsia="Times New Roman" w:hAnsi="Times New Roman" w:cs="Times New Roman"/>
                <w:color w:val="000000"/>
                <w:sz w:val="20"/>
                <w:szCs w:val="20"/>
                <w:lang w:eastAsia="ru-RU"/>
              </w:rPr>
              <w:lastRenderedPageBreak/>
              <w:t>кабинетов и материально-технического обеспечения включает в себя:</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спортивное сооружение с учетом требований федерального стандарта спортивной подготовки по избранному виду спорта (за исключением национальных, служебно-прикладных и военно-прикладных видов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помещения для работы со специализированными материалами (фонотеку, видеотеку, фильмотеку и другие);</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раздевалки и душевые для обучающихся и специалистов.</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При наличии в Программе хореографической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хореографический зал площадью не менее 75 </w:t>
            </w:r>
            <w:proofErr w:type="spellStart"/>
            <w:r w:rsidRPr="002C1DA0">
              <w:rPr>
                <w:rFonts w:ascii="Times New Roman" w:eastAsia="Times New Roman" w:hAnsi="Times New Roman" w:cs="Times New Roman"/>
                <w:color w:val="000000"/>
                <w:sz w:val="20"/>
                <w:szCs w:val="20"/>
                <w:lang w:eastAsia="ru-RU"/>
              </w:rPr>
              <w:t>кв</w:t>
            </w:r>
            <w:proofErr w:type="gramStart"/>
            <w:r w:rsidRPr="002C1DA0">
              <w:rPr>
                <w:rFonts w:ascii="Times New Roman" w:eastAsia="Times New Roman" w:hAnsi="Times New Roman" w:cs="Times New Roman"/>
                <w:color w:val="000000"/>
                <w:sz w:val="20"/>
                <w:szCs w:val="20"/>
                <w:lang w:eastAsia="ru-RU"/>
              </w:rPr>
              <w:t>.м</w:t>
            </w:r>
            <w:proofErr w:type="spellEnd"/>
            <w:proofErr w:type="gramEnd"/>
            <w:r w:rsidRPr="002C1DA0">
              <w:rPr>
                <w:rFonts w:ascii="Times New Roman" w:eastAsia="Times New Roman" w:hAnsi="Times New Roman" w:cs="Times New Roman"/>
                <w:color w:val="000000"/>
                <w:sz w:val="20"/>
                <w:szCs w:val="20"/>
                <w:lang w:eastAsia="ru-RU"/>
              </w:rPr>
              <w:t xml:space="preserve"> из расчета на 12-14 обучающихся, имеющий пригодное для занятий напольное покрытие (деревянный пол или специализированное пластиковое (линолеумное) покрытие); хореографические станки; зеркала, расположенные от уровня пола на высоту не менее 2 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При наличии в Программе акробатической подготовки:</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места для выполнения обучающимися акробатических упражнений, оборудованные гимнастическими матами, спортивными снарядами и тренажерами, а также приспособлениями для страховки занимающихся.</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Для служебно-прикладных, военно-прикладных, национальных, а также видов спорта, осуществляемых в природной среде, при реализации Программы используется место проведения тренировочных занятий, соответствующее правилам проведения спортивных соревнований по избранному виду спорта.</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45. Непрерывность освоения </w:t>
            </w:r>
            <w:proofErr w:type="gramStart"/>
            <w:r w:rsidRPr="002C1DA0">
              <w:rPr>
                <w:rFonts w:ascii="Times New Roman" w:eastAsia="Times New Roman" w:hAnsi="Times New Roman" w:cs="Times New Roman"/>
                <w:color w:val="000000"/>
                <w:sz w:val="20"/>
                <w:szCs w:val="20"/>
                <w:lang w:eastAsia="ru-RU"/>
              </w:rPr>
              <w:t>обучающимися</w:t>
            </w:r>
            <w:proofErr w:type="gramEnd"/>
            <w:r w:rsidRPr="002C1DA0">
              <w:rPr>
                <w:rFonts w:ascii="Times New Roman" w:eastAsia="Times New Roman" w:hAnsi="Times New Roman" w:cs="Times New Roman"/>
                <w:color w:val="000000"/>
                <w:sz w:val="20"/>
                <w:szCs w:val="20"/>
                <w:lang w:eastAsia="ru-RU"/>
              </w:rPr>
              <w:t xml:space="preserve"> Программы в каникулярный период обеспечивается следующим образом:</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в физкультурно-спортивных или спортивно-оздоровительных лагерях (центрах), а также в спортивно-образовательных центрах;</w:t>
            </w:r>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 участием обучающихся в тренировочных сборах, проводимых образовательными организациями и иными физкультурно-спортивными организациями;</w:t>
            </w:r>
            <w:proofErr w:type="gramEnd"/>
          </w:p>
          <w:p w:rsidR="002C1DA0" w:rsidRPr="002C1DA0" w:rsidRDefault="002C1DA0" w:rsidP="002C1DA0">
            <w:pPr>
              <w:spacing w:before="75" w:after="180" w:line="240" w:lineRule="auto"/>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 самостоятельная работа </w:t>
            </w:r>
            <w:proofErr w:type="gramStart"/>
            <w:r w:rsidRPr="002C1DA0">
              <w:rPr>
                <w:rFonts w:ascii="Times New Roman" w:eastAsia="Times New Roman" w:hAnsi="Times New Roman" w:cs="Times New Roman"/>
                <w:color w:val="000000"/>
                <w:sz w:val="20"/>
                <w:szCs w:val="20"/>
                <w:lang w:eastAsia="ru-RU"/>
              </w:rPr>
              <w:t>обучающихся</w:t>
            </w:r>
            <w:proofErr w:type="gramEnd"/>
            <w:r w:rsidRPr="002C1DA0">
              <w:rPr>
                <w:rFonts w:ascii="Times New Roman" w:eastAsia="Times New Roman" w:hAnsi="Times New Roman" w:cs="Times New Roman"/>
                <w:color w:val="000000"/>
                <w:sz w:val="20"/>
                <w:szCs w:val="20"/>
                <w:lang w:eastAsia="ru-RU"/>
              </w:rPr>
              <w:t xml:space="preserve"> по индивидуальным планам подготовки.</w:t>
            </w:r>
          </w:p>
          <w:p w:rsidR="002C1DA0" w:rsidRPr="002C1DA0" w:rsidRDefault="002C1DA0" w:rsidP="002C1DA0">
            <w:pPr>
              <w:spacing w:after="240" w:line="240" w:lineRule="auto"/>
              <w:rPr>
                <w:rFonts w:ascii="Times New Roman" w:eastAsia="Times New Roman" w:hAnsi="Times New Roman" w:cs="Times New Roman"/>
                <w:color w:val="000000"/>
                <w:sz w:val="18"/>
                <w:szCs w:val="18"/>
                <w:lang w:eastAsia="ru-RU"/>
              </w:rPr>
            </w:pPr>
          </w:p>
          <w:p w:rsidR="002C1DA0" w:rsidRPr="002C1DA0" w:rsidRDefault="002C1DA0" w:rsidP="002C1DA0">
            <w:pPr>
              <w:pBdr>
                <w:bottom w:val="single" w:sz="6" w:space="0" w:color="F0F0F0"/>
              </w:pBdr>
              <w:spacing w:before="75" w:after="180" w:line="240" w:lineRule="auto"/>
              <w:rPr>
                <w:rFonts w:ascii="Times New Roman" w:eastAsia="Times New Roman" w:hAnsi="Times New Roman" w:cs="Times New Roman"/>
                <w:caps/>
                <w:color w:val="000000"/>
                <w:sz w:val="20"/>
                <w:szCs w:val="20"/>
                <w:lang w:eastAsia="ru-RU"/>
              </w:rPr>
            </w:pPr>
            <w:bookmarkStart w:id="2" w:name="review"/>
            <w:bookmarkEnd w:id="2"/>
            <w:r w:rsidRPr="002C1DA0">
              <w:rPr>
                <w:rFonts w:ascii="Times New Roman" w:eastAsia="Times New Roman" w:hAnsi="Times New Roman" w:cs="Times New Roman"/>
                <w:b/>
                <w:bCs/>
                <w:caps/>
                <w:color w:val="000000"/>
                <w:sz w:val="20"/>
                <w:szCs w:val="20"/>
                <w:lang w:eastAsia="ru-RU"/>
              </w:rPr>
              <w:t>ОБЗОР ДОКУМЕНТА</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 xml:space="preserve">Утверждены Федеральные </w:t>
            </w:r>
            <w:proofErr w:type="spellStart"/>
            <w:r w:rsidRPr="002C1DA0">
              <w:rPr>
                <w:rFonts w:ascii="Times New Roman" w:eastAsia="Times New Roman" w:hAnsi="Times New Roman" w:cs="Times New Roman"/>
                <w:color w:val="000000"/>
                <w:sz w:val="20"/>
                <w:szCs w:val="20"/>
                <w:lang w:eastAsia="ru-RU"/>
              </w:rPr>
              <w:t>гостребования</w:t>
            </w:r>
            <w:proofErr w:type="spellEnd"/>
            <w:r w:rsidRPr="002C1DA0">
              <w:rPr>
                <w:rFonts w:ascii="Times New Roman" w:eastAsia="Times New Roman" w:hAnsi="Times New Roman" w:cs="Times New Roman"/>
                <w:color w:val="000000"/>
                <w:sz w:val="20"/>
                <w:szCs w:val="20"/>
                <w:lang w:eastAsia="ru-RU"/>
              </w:rPr>
              <w:t xml:space="preserve"> к минимуму содержания, структуре, условиям реализации дополнительных предпрофессиональных программ в области физкультуры и спорта и к срокам </w:t>
            </w:r>
            <w:proofErr w:type="gramStart"/>
            <w:r w:rsidRPr="002C1DA0">
              <w:rPr>
                <w:rFonts w:ascii="Times New Roman" w:eastAsia="Times New Roman" w:hAnsi="Times New Roman" w:cs="Times New Roman"/>
                <w:color w:val="000000"/>
                <w:sz w:val="20"/>
                <w:szCs w:val="20"/>
                <w:lang w:eastAsia="ru-RU"/>
              </w:rPr>
              <w:t>обучения по</w:t>
            </w:r>
            <w:proofErr w:type="gramEnd"/>
            <w:r w:rsidRPr="002C1DA0">
              <w:rPr>
                <w:rFonts w:ascii="Times New Roman" w:eastAsia="Times New Roman" w:hAnsi="Times New Roman" w:cs="Times New Roman"/>
                <w:color w:val="000000"/>
                <w:sz w:val="20"/>
                <w:szCs w:val="20"/>
                <w:lang w:eastAsia="ru-RU"/>
              </w:rPr>
              <w:t xml:space="preserve"> этим программам.</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Речь идет об обучении организациями, осуществляющими деятельность в области физкультуры и спорта, при наличии соответствующей лицензии.</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Требования используются при реализации программ по игровым, командным игровым, сложно-координационным, адаптивным, национальным, служебн</w:t>
            </w:r>
            <w:proofErr w:type="gramStart"/>
            <w:r w:rsidRPr="002C1DA0">
              <w:rPr>
                <w:rFonts w:ascii="Times New Roman" w:eastAsia="Times New Roman" w:hAnsi="Times New Roman" w:cs="Times New Roman"/>
                <w:color w:val="000000"/>
                <w:sz w:val="20"/>
                <w:szCs w:val="20"/>
                <w:lang w:eastAsia="ru-RU"/>
              </w:rPr>
              <w:t>о-</w:t>
            </w:r>
            <w:proofErr w:type="gramEnd"/>
            <w:r w:rsidRPr="002C1DA0">
              <w:rPr>
                <w:rFonts w:ascii="Times New Roman" w:eastAsia="Times New Roman" w:hAnsi="Times New Roman" w:cs="Times New Roman"/>
                <w:color w:val="000000"/>
                <w:sz w:val="20"/>
                <w:szCs w:val="20"/>
                <w:lang w:eastAsia="ru-RU"/>
              </w:rPr>
              <w:t xml:space="preserve"> и военно-прикладным, циклическим, скоростно-силовым видам спорта и многоборьям, по спортивным единоборствам, по видам спорта с использованием животных.</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Разрабатываемые образовательной организацией программы должны учитывать требования федеральных стандартов подготовки по избранным видам спорта (кроме национальных, служебн</w:t>
            </w:r>
            <w:proofErr w:type="gramStart"/>
            <w:r w:rsidRPr="002C1DA0">
              <w:rPr>
                <w:rFonts w:ascii="Times New Roman" w:eastAsia="Times New Roman" w:hAnsi="Times New Roman" w:cs="Times New Roman"/>
                <w:color w:val="000000"/>
                <w:sz w:val="20"/>
                <w:szCs w:val="20"/>
                <w:lang w:eastAsia="ru-RU"/>
              </w:rPr>
              <w:t>о-</w:t>
            </w:r>
            <w:proofErr w:type="gramEnd"/>
            <w:r w:rsidRPr="002C1DA0">
              <w:rPr>
                <w:rFonts w:ascii="Times New Roman" w:eastAsia="Times New Roman" w:hAnsi="Times New Roman" w:cs="Times New Roman"/>
                <w:color w:val="000000"/>
                <w:sz w:val="20"/>
                <w:szCs w:val="20"/>
                <w:lang w:eastAsia="ru-RU"/>
              </w:rPr>
              <w:t xml:space="preserve"> и военно-прикладных), а также возрастные и индивидуальные особенности обучающихся.</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proofErr w:type="gramStart"/>
            <w:r w:rsidRPr="002C1DA0">
              <w:rPr>
                <w:rFonts w:ascii="Times New Roman" w:eastAsia="Times New Roman" w:hAnsi="Times New Roman" w:cs="Times New Roman"/>
                <w:color w:val="000000"/>
                <w:sz w:val="20"/>
                <w:szCs w:val="20"/>
                <w:lang w:eastAsia="ru-RU"/>
              </w:rPr>
              <w:t>Программы должны быть направлены на отбор одаренных детей, создание условий для их физического образования, воспитания и развития, формирование знаний, умений, навыков в области физкультуры и спорта, подготовку к освоению этапов спортивной подготовки, подготовку к поступлению в организации, реализующие профессиональные образовательные программы в указанной сфере, организацию досуга и формирование потребности в поддержании здорового образа жизни.</w:t>
            </w:r>
            <w:proofErr w:type="gramEnd"/>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t>Программа должна содержать титульный лист, пояснительную записку, учебный план, методическую часть, систему контроля и зачетные требования, перечень информационного обеспечения.</w:t>
            </w:r>
          </w:p>
          <w:p w:rsidR="002C1DA0" w:rsidRPr="002C1DA0" w:rsidRDefault="002C1DA0" w:rsidP="002C1DA0">
            <w:pPr>
              <w:spacing w:before="75" w:after="180" w:line="240" w:lineRule="auto"/>
              <w:jc w:val="both"/>
              <w:rPr>
                <w:rFonts w:ascii="Times New Roman" w:eastAsia="Times New Roman" w:hAnsi="Times New Roman" w:cs="Times New Roman"/>
                <w:color w:val="000000"/>
                <w:sz w:val="20"/>
                <w:szCs w:val="20"/>
                <w:lang w:eastAsia="ru-RU"/>
              </w:rPr>
            </w:pPr>
            <w:r w:rsidRPr="002C1DA0">
              <w:rPr>
                <w:rFonts w:ascii="Times New Roman" w:eastAsia="Times New Roman" w:hAnsi="Times New Roman" w:cs="Times New Roman"/>
                <w:color w:val="000000"/>
                <w:sz w:val="20"/>
                <w:szCs w:val="20"/>
                <w:lang w:eastAsia="ru-RU"/>
              </w:rPr>
              <w:lastRenderedPageBreak/>
              <w:t>Организация занятий осуществляется по следующим этапам (периодам) подготовки: этап начальной подготовки - до 3 лет, тренировочный этап (период базовой подготовки) - до 2 лет, тренировочный этап (период спортивной специализации) - до 3 лет, этап совершенствования спортивного мастерства - до 2 лет.</w:t>
            </w:r>
          </w:p>
        </w:tc>
      </w:tr>
      <w:tr w:rsidR="002C1DA0" w:rsidRPr="002C1DA0" w:rsidTr="002C1DA0">
        <w:trPr>
          <w:tblCellSpacing w:w="0" w:type="dxa"/>
        </w:trPr>
        <w:tc>
          <w:tcPr>
            <w:tcW w:w="0" w:type="auto"/>
            <w:shd w:val="clear" w:color="auto" w:fill="FFFFFF"/>
            <w:vAlign w:val="bottom"/>
            <w:hideMark/>
          </w:tcPr>
          <w:p w:rsidR="002C1DA0" w:rsidRPr="002C1DA0" w:rsidRDefault="002C1DA0" w:rsidP="002C1DA0">
            <w:pPr>
              <w:spacing w:after="0" w:line="240" w:lineRule="auto"/>
              <w:rPr>
                <w:rFonts w:ascii="Times New Roman" w:eastAsia="Times New Roman" w:hAnsi="Times New Roman" w:cs="Times New Roman"/>
                <w:sz w:val="24"/>
                <w:szCs w:val="24"/>
                <w:lang w:eastAsia="ru-RU"/>
              </w:rPr>
            </w:pPr>
            <w:r w:rsidRPr="002C1DA0">
              <w:rPr>
                <w:rFonts w:ascii="Times New Roman" w:eastAsia="Times New Roman" w:hAnsi="Times New Roman" w:cs="Times New Roman"/>
                <w:noProof/>
                <w:sz w:val="24"/>
                <w:szCs w:val="24"/>
                <w:lang w:eastAsia="ru-RU"/>
              </w:rPr>
              <w:lastRenderedPageBreak/>
              <w:drawing>
                <wp:inline distT="0" distB="0" distL="0" distR="0" wp14:anchorId="544D214D" wp14:editId="2E036742">
                  <wp:extent cx="26035" cy="26035"/>
                  <wp:effectExtent l="0" t="0" r="0" b="0"/>
                  <wp:docPr id="1" name="Рисунок 1" descr="http://www.garant.ru/images/www/all/cont_tab_ugol_l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arant.ru/images/www/all/cont_tab_ugol_l_b.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35" cy="26035"/>
                          </a:xfrm>
                          <a:prstGeom prst="rect">
                            <a:avLst/>
                          </a:prstGeom>
                          <a:noFill/>
                          <a:ln>
                            <a:noFill/>
                          </a:ln>
                        </pic:spPr>
                      </pic:pic>
                    </a:graphicData>
                  </a:graphic>
                </wp:inline>
              </w:drawing>
            </w:r>
            <w:r w:rsidRPr="002C1DA0">
              <w:rPr>
                <w:rFonts w:ascii="Times New Roman" w:eastAsia="Times New Roman" w:hAnsi="Times New Roman" w:cs="Times New Roman"/>
                <w:noProof/>
                <w:sz w:val="24"/>
                <w:szCs w:val="24"/>
                <w:lang w:eastAsia="ru-RU"/>
              </w:rPr>
              <w:drawing>
                <wp:inline distT="0" distB="0" distL="0" distR="0" wp14:anchorId="539D121D" wp14:editId="4BCCB2C8">
                  <wp:extent cx="26035" cy="26035"/>
                  <wp:effectExtent l="0" t="0" r="0" b="0"/>
                  <wp:docPr id="2" name="Рисунок 2" descr="http://www.garant.ru/images/www/all/cont_tab_ugol_r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rant.ru/images/www/all/cont_tab_ugol_r_b.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035" cy="26035"/>
                          </a:xfrm>
                          <a:prstGeom prst="rect">
                            <a:avLst/>
                          </a:prstGeom>
                          <a:noFill/>
                          <a:ln>
                            <a:noFill/>
                          </a:ln>
                        </pic:spPr>
                      </pic:pic>
                    </a:graphicData>
                  </a:graphic>
                </wp:inline>
              </w:drawing>
            </w:r>
          </w:p>
        </w:tc>
      </w:tr>
    </w:tbl>
    <w:p w:rsidR="002C1DA0" w:rsidRPr="002C1DA0" w:rsidRDefault="002C1DA0" w:rsidP="002C1DA0">
      <w:pPr>
        <w:shd w:val="clear" w:color="auto" w:fill="6E97CD"/>
        <w:spacing w:after="150" w:line="240" w:lineRule="auto"/>
        <w:rPr>
          <w:rFonts w:ascii="Arial" w:eastAsia="Times New Roman" w:hAnsi="Arial" w:cs="Arial"/>
          <w:vanish/>
          <w:sz w:val="24"/>
          <w:szCs w:val="24"/>
          <w:lang w:eastAsia="ru-RU"/>
        </w:rPr>
      </w:pPr>
    </w:p>
    <w:tbl>
      <w:tblPr>
        <w:tblW w:w="18450" w:type="dxa"/>
        <w:shd w:val="clear" w:color="auto" w:fill="A2BCDF"/>
        <w:tblCellMar>
          <w:left w:w="0" w:type="dxa"/>
          <w:right w:w="0" w:type="dxa"/>
        </w:tblCellMar>
        <w:tblLook w:val="04A0" w:firstRow="1" w:lastRow="0" w:firstColumn="1" w:lastColumn="0" w:noHBand="0" w:noVBand="1"/>
      </w:tblPr>
      <w:tblGrid>
        <w:gridCol w:w="3075"/>
        <w:gridCol w:w="3075"/>
        <w:gridCol w:w="3075"/>
        <w:gridCol w:w="3075"/>
        <w:gridCol w:w="3075"/>
        <w:gridCol w:w="3075"/>
      </w:tblGrid>
      <w:tr w:rsidR="002C1DA0" w:rsidRPr="002C1DA0" w:rsidTr="002C1DA0">
        <w:tc>
          <w:tcPr>
            <w:tcW w:w="0" w:type="auto"/>
            <w:shd w:val="clear" w:color="auto" w:fill="A2BCDF"/>
            <w:tcMar>
              <w:top w:w="240" w:type="dxa"/>
              <w:left w:w="0" w:type="dxa"/>
              <w:bottom w:w="240" w:type="dxa"/>
              <w:right w:w="0" w:type="dxa"/>
            </w:tcMar>
            <w:vAlign w:val="center"/>
            <w:hideMark/>
          </w:tcPr>
          <w:p w:rsidR="002C1DA0" w:rsidRPr="002C1DA0" w:rsidRDefault="002C1DA0" w:rsidP="002C1DA0">
            <w:pPr>
              <w:spacing w:after="0" w:line="240" w:lineRule="auto"/>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noProof/>
                <w:color w:val="26579A"/>
                <w:sz w:val="24"/>
                <w:szCs w:val="24"/>
                <w:lang w:eastAsia="ru-RU"/>
              </w:rPr>
              <w:drawing>
                <wp:inline distT="0" distB="0" distL="0" distR="0" wp14:anchorId="31F8DC0D" wp14:editId="331EAF59">
                  <wp:extent cx="1147445" cy="569595"/>
                  <wp:effectExtent l="0" t="0" r="0" b="1905"/>
                  <wp:docPr id="3" name="Рисунок 3" descr="III Ежегодный Форум &quot;Корпоративное видео в России: успехи и достижения&quot;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I Ежегодный Форум &quot;Корпоративное видео в России: успехи и достижения&quot; ">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7445" cy="569595"/>
                          </a:xfrm>
                          <a:prstGeom prst="rect">
                            <a:avLst/>
                          </a:prstGeom>
                          <a:noFill/>
                          <a:ln>
                            <a:noFill/>
                          </a:ln>
                        </pic:spPr>
                      </pic:pic>
                    </a:graphicData>
                  </a:graphic>
                </wp:inline>
              </w:drawing>
            </w:r>
          </w:p>
        </w:tc>
        <w:tc>
          <w:tcPr>
            <w:tcW w:w="0" w:type="auto"/>
            <w:shd w:val="clear" w:color="auto" w:fill="A2BCDF"/>
            <w:tcMar>
              <w:top w:w="240" w:type="dxa"/>
              <w:left w:w="0" w:type="dxa"/>
              <w:bottom w:w="240" w:type="dxa"/>
              <w:right w:w="0" w:type="dxa"/>
            </w:tcMar>
            <w:vAlign w:val="center"/>
            <w:hideMark/>
          </w:tcPr>
          <w:p w:rsidR="002C1DA0" w:rsidRPr="002C1DA0" w:rsidRDefault="002C1DA0" w:rsidP="002C1DA0">
            <w:pPr>
              <w:spacing w:after="0" w:line="240" w:lineRule="auto"/>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noProof/>
                <w:color w:val="26579A"/>
                <w:sz w:val="24"/>
                <w:szCs w:val="24"/>
                <w:lang w:eastAsia="ru-RU"/>
              </w:rPr>
              <w:drawing>
                <wp:inline distT="0" distB="0" distL="0" distR="0" wp14:anchorId="2ED0E563" wp14:editId="1EFCCD7A">
                  <wp:extent cx="1147445" cy="569595"/>
                  <wp:effectExtent l="0" t="0" r="0" b="1905"/>
                  <wp:docPr id="4" name="Рисунок 4" descr="III ежегодная конференция ICA &quot;Комплаенс В России: международный контекст&quo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II ежегодная конференция ICA &quot;Комплаенс В России: международный контекст&quot;">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7445" cy="569595"/>
                          </a:xfrm>
                          <a:prstGeom prst="rect">
                            <a:avLst/>
                          </a:prstGeom>
                          <a:noFill/>
                          <a:ln>
                            <a:noFill/>
                          </a:ln>
                        </pic:spPr>
                      </pic:pic>
                    </a:graphicData>
                  </a:graphic>
                </wp:inline>
              </w:drawing>
            </w:r>
          </w:p>
        </w:tc>
        <w:tc>
          <w:tcPr>
            <w:tcW w:w="0" w:type="auto"/>
            <w:shd w:val="clear" w:color="auto" w:fill="A2BCDF"/>
            <w:tcMar>
              <w:top w:w="240" w:type="dxa"/>
              <w:left w:w="0" w:type="dxa"/>
              <w:bottom w:w="240" w:type="dxa"/>
              <w:right w:w="0" w:type="dxa"/>
            </w:tcMar>
            <w:vAlign w:val="center"/>
            <w:hideMark/>
          </w:tcPr>
          <w:p w:rsidR="002C1DA0" w:rsidRPr="002C1DA0" w:rsidRDefault="002C1DA0" w:rsidP="002C1DA0">
            <w:pPr>
              <w:spacing w:after="0" w:line="240" w:lineRule="auto"/>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noProof/>
                <w:color w:val="26579A"/>
                <w:sz w:val="24"/>
                <w:szCs w:val="24"/>
                <w:lang w:eastAsia="ru-RU"/>
              </w:rPr>
              <w:drawing>
                <wp:inline distT="0" distB="0" distL="0" distR="0" wp14:anchorId="79146CD2" wp14:editId="1F9FBB50">
                  <wp:extent cx="1147445" cy="569595"/>
                  <wp:effectExtent l="0" t="0" r="0" b="1905"/>
                  <wp:docPr id="5" name="Рисунок 5" descr="http://www.garant.ru/files/9/4/508649/120_60_bankrupt.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arant.ru/files/9/4/508649/120_60_bankrupt.gif">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7445" cy="569595"/>
                          </a:xfrm>
                          <a:prstGeom prst="rect">
                            <a:avLst/>
                          </a:prstGeom>
                          <a:noFill/>
                          <a:ln>
                            <a:noFill/>
                          </a:ln>
                        </pic:spPr>
                      </pic:pic>
                    </a:graphicData>
                  </a:graphic>
                </wp:inline>
              </w:drawing>
            </w:r>
          </w:p>
        </w:tc>
        <w:tc>
          <w:tcPr>
            <w:tcW w:w="0" w:type="auto"/>
            <w:shd w:val="clear" w:color="auto" w:fill="A2BCDF"/>
            <w:tcMar>
              <w:top w:w="240" w:type="dxa"/>
              <w:left w:w="0" w:type="dxa"/>
              <w:bottom w:w="240" w:type="dxa"/>
              <w:right w:w="0" w:type="dxa"/>
            </w:tcMar>
            <w:vAlign w:val="center"/>
            <w:hideMark/>
          </w:tcPr>
          <w:p w:rsidR="002C1DA0" w:rsidRPr="002C1DA0" w:rsidRDefault="002C1DA0" w:rsidP="002C1DA0">
            <w:pPr>
              <w:spacing w:after="0" w:line="240" w:lineRule="auto"/>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noProof/>
                <w:color w:val="26579A"/>
                <w:sz w:val="24"/>
                <w:szCs w:val="24"/>
                <w:lang w:eastAsia="ru-RU"/>
              </w:rPr>
              <w:drawing>
                <wp:inline distT="0" distB="0" distL="0" distR="0" wp14:anchorId="6583EDDA" wp14:editId="1148B484">
                  <wp:extent cx="1147445" cy="569595"/>
                  <wp:effectExtent l="0" t="0" r="0" b="1905"/>
                  <wp:docPr id="6" name="Рисунок 6" descr="XII Всероссийская Конференция &quot;Ипотечное кредитование в России&quot;">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II Всероссийская Конференция &quot;Ипотечное кредитование в России&quot;">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47445" cy="569595"/>
                          </a:xfrm>
                          <a:prstGeom prst="rect">
                            <a:avLst/>
                          </a:prstGeom>
                          <a:noFill/>
                          <a:ln>
                            <a:noFill/>
                          </a:ln>
                        </pic:spPr>
                      </pic:pic>
                    </a:graphicData>
                  </a:graphic>
                </wp:inline>
              </w:drawing>
            </w:r>
          </w:p>
        </w:tc>
        <w:tc>
          <w:tcPr>
            <w:tcW w:w="0" w:type="auto"/>
            <w:shd w:val="clear" w:color="auto" w:fill="A2BCDF"/>
            <w:tcMar>
              <w:top w:w="240" w:type="dxa"/>
              <w:left w:w="0" w:type="dxa"/>
              <w:bottom w:w="240" w:type="dxa"/>
              <w:right w:w="0" w:type="dxa"/>
            </w:tcMar>
            <w:vAlign w:val="center"/>
            <w:hideMark/>
          </w:tcPr>
          <w:p w:rsidR="002C1DA0" w:rsidRPr="002C1DA0" w:rsidRDefault="002C1DA0" w:rsidP="002C1DA0">
            <w:pPr>
              <w:spacing w:after="0" w:line="240" w:lineRule="auto"/>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noProof/>
                <w:color w:val="26579A"/>
                <w:sz w:val="24"/>
                <w:szCs w:val="24"/>
                <w:lang w:eastAsia="ru-RU"/>
              </w:rPr>
              <w:drawing>
                <wp:inline distT="0" distB="0" distL="0" distR="0" wp14:anchorId="54C05E23" wp14:editId="72E8569A">
                  <wp:extent cx="1147445" cy="569595"/>
                  <wp:effectExtent l="0" t="0" r="0" b="1905"/>
                  <wp:docPr id="7" name="Рисунок 7" descr="Вечерний курс повышения квалификации &quot;Английское контрактное право: основные особенности и актуальные вопросы применения в практике договорной работы&quo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черний курс повышения квалификации &quot;Английское контрактное право: основные особенности и актуальные вопросы применения в практике договорной работы&quot;">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7445" cy="569595"/>
                          </a:xfrm>
                          <a:prstGeom prst="rect">
                            <a:avLst/>
                          </a:prstGeom>
                          <a:noFill/>
                          <a:ln>
                            <a:noFill/>
                          </a:ln>
                        </pic:spPr>
                      </pic:pic>
                    </a:graphicData>
                  </a:graphic>
                </wp:inline>
              </w:drawing>
            </w:r>
          </w:p>
        </w:tc>
        <w:tc>
          <w:tcPr>
            <w:tcW w:w="0" w:type="auto"/>
            <w:shd w:val="clear" w:color="auto" w:fill="A2BCDF"/>
            <w:tcMar>
              <w:top w:w="240" w:type="dxa"/>
              <w:left w:w="0" w:type="dxa"/>
              <w:bottom w:w="240" w:type="dxa"/>
              <w:right w:w="0" w:type="dxa"/>
            </w:tcMar>
            <w:vAlign w:val="center"/>
            <w:hideMark/>
          </w:tcPr>
          <w:p w:rsidR="002C1DA0" w:rsidRPr="002C1DA0" w:rsidRDefault="002C1DA0" w:rsidP="002C1DA0">
            <w:pPr>
              <w:spacing w:after="0" w:line="240" w:lineRule="auto"/>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noProof/>
                <w:color w:val="26579A"/>
                <w:sz w:val="24"/>
                <w:szCs w:val="24"/>
                <w:lang w:eastAsia="ru-RU"/>
              </w:rPr>
              <w:drawing>
                <wp:inline distT="0" distB="0" distL="0" distR="0" wp14:anchorId="3C994758" wp14:editId="5F52D555">
                  <wp:extent cx="1147445" cy="569595"/>
                  <wp:effectExtent l="0" t="0" r="0" b="1905"/>
                  <wp:docPr id="8" name="Рисунок 8" descr="Национальный конкурс корпоративных медийных ресурсов &quot;Серебряные нити&quo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ациональный конкурс корпоративных медийных ресурсов &quot;Серебряные нити&quot;">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7445" cy="569595"/>
                          </a:xfrm>
                          <a:prstGeom prst="rect">
                            <a:avLst/>
                          </a:prstGeom>
                          <a:noFill/>
                          <a:ln>
                            <a:noFill/>
                          </a:ln>
                        </pic:spPr>
                      </pic:pic>
                    </a:graphicData>
                  </a:graphic>
                </wp:inline>
              </w:drawing>
            </w:r>
          </w:p>
        </w:tc>
      </w:tr>
    </w:tbl>
    <w:p w:rsidR="002C1DA0" w:rsidRPr="002C1DA0" w:rsidRDefault="002C1DA0" w:rsidP="002C1DA0">
      <w:pPr>
        <w:shd w:val="clear" w:color="auto" w:fill="A2BCDF"/>
        <w:spacing w:after="150" w:line="240" w:lineRule="auto"/>
        <w:rPr>
          <w:rFonts w:ascii="Arial" w:eastAsia="Times New Roman" w:hAnsi="Arial" w:cs="Arial"/>
          <w:sz w:val="24"/>
          <w:szCs w:val="24"/>
          <w:lang w:eastAsia="ru-RU"/>
        </w:rPr>
      </w:pPr>
      <w:r w:rsidRPr="002C1DA0">
        <w:rPr>
          <w:rFonts w:ascii="Arial" w:eastAsia="Times New Roman" w:hAnsi="Arial" w:cs="Arial"/>
          <w:b/>
          <w:bCs/>
          <w:color w:val="013C80"/>
          <w:sz w:val="17"/>
          <w:szCs w:val="17"/>
          <w:lang w:eastAsia="ru-RU"/>
        </w:rPr>
        <w:t>Все информационные партнеры</w:t>
      </w:r>
    </w:p>
    <w:tbl>
      <w:tblPr>
        <w:tblW w:w="18450" w:type="dxa"/>
        <w:shd w:val="clear" w:color="auto" w:fill="6E97CD"/>
        <w:tblCellMar>
          <w:left w:w="15" w:type="dxa"/>
          <w:bottom w:w="15" w:type="dxa"/>
          <w:right w:w="15" w:type="dxa"/>
        </w:tblCellMar>
        <w:tblLook w:val="04A0" w:firstRow="1" w:lastRow="0" w:firstColumn="1" w:lastColumn="0" w:noHBand="0" w:noVBand="1"/>
      </w:tblPr>
      <w:tblGrid>
        <w:gridCol w:w="3270"/>
        <w:gridCol w:w="11070"/>
        <w:gridCol w:w="4110"/>
      </w:tblGrid>
      <w:tr w:rsidR="002C1DA0" w:rsidRPr="002C1DA0" w:rsidTr="002C1DA0">
        <w:tc>
          <w:tcPr>
            <w:tcW w:w="3270" w:type="dxa"/>
            <w:shd w:val="clear" w:color="auto" w:fill="6E97CD"/>
            <w:tcMar>
              <w:top w:w="0" w:type="dxa"/>
              <w:left w:w="0" w:type="dxa"/>
              <w:bottom w:w="0" w:type="dxa"/>
              <w:right w:w="0" w:type="dxa"/>
            </w:tcMar>
            <w:hideMark/>
          </w:tcPr>
          <w:p w:rsidR="002C1DA0" w:rsidRPr="002C1DA0" w:rsidRDefault="002C1DA0" w:rsidP="002C1DA0">
            <w:pPr>
              <w:spacing w:after="150" w:line="240" w:lineRule="auto"/>
              <w:rPr>
                <w:rFonts w:ascii="Times New Roman" w:eastAsia="Times New Roman" w:hAnsi="Times New Roman" w:cs="Times New Roman"/>
                <w:sz w:val="24"/>
                <w:szCs w:val="24"/>
                <w:lang w:eastAsia="ru-RU"/>
              </w:rPr>
            </w:pPr>
            <w:hyperlink r:id="rId39" w:history="1">
              <w:r w:rsidRPr="002C1DA0">
                <w:rPr>
                  <w:rFonts w:ascii="Times New Roman" w:eastAsia="Times New Roman" w:hAnsi="Times New Roman" w:cs="Times New Roman"/>
                  <w:b/>
                  <w:bCs/>
                  <w:color w:val="FFFFFF"/>
                  <w:sz w:val="23"/>
                  <w:szCs w:val="23"/>
                  <w:u w:val="single"/>
                  <w:lang w:eastAsia="ru-RU"/>
                </w:rPr>
                <w:t>Права на материалы сайта</w:t>
              </w:r>
            </w:hyperlink>
            <w:r w:rsidRPr="002C1DA0">
              <w:rPr>
                <w:rFonts w:ascii="Times New Roman" w:eastAsia="Times New Roman" w:hAnsi="Times New Roman" w:cs="Times New Roman"/>
                <w:sz w:val="24"/>
                <w:szCs w:val="24"/>
                <w:lang w:eastAsia="ru-RU"/>
              </w:rPr>
              <w:t> </w:t>
            </w:r>
            <w:r w:rsidRPr="002C1DA0">
              <w:rPr>
                <w:rFonts w:ascii="Times New Roman" w:eastAsia="Times New Roman" w:hAnsi="Times New Roman" w:cs="Times New Roman"/>
                <w:sz w:val="24"/>
                <w:szCs w:val="24"/>
                <w:lang w:eastAsia="ru-RU"/>
              </w:rPr>
              <w:br/>
            </w:r>
            <w:hyperlink r:id="rId40" w:history="1">
              <w:r w:rsidRPr="002C1DA0">
                <w:rPr>
                  <w:rFonts w:ascii="Times New Roman" w:eastAsia="Times New Roman" w:hAnsi="Times New Roman" w:cs="Times New Roman"/>
                  <w:b/>
                  <w:bCs/>
                  <w:color w:val="FFFFFF"/>
                  <w:sz w:val="23"/>
                  <w:szCs w:val="23"/>
                  <w:u w:val="single"/>
                  <w:lang w:eastAsia="ru-RU"/>
                </w:rPr>
                <w:t>Реклама на портале</w:t>
              </w:r>
            </w:hyperlink>
          </w:p>
        </w:tc>
        <w:tc>
          <w:tcPr>
            <w:tcW w:w="0" w:type="auto"/>
            <w:shd w:val="clear" w:color="auto" w:fill="6E97CD"/>
            <w:tcMar>
              <w:top w:w="0" w:type="dxa"/>
              <w:left w:w="0" w:type="dxa"/>
              <w:bottom w:w="0" w:type="dxa"/>
              <w:right w:w="0" w:type="dxa"/>
            </w:tcMar>
            <w:hideMark/>
          </w:tcPr>
          <w:p w:rsidR="002C1DA0" w:rsidRPr="002C1DA0" w:rsidRDefault="002C1DA0" w:rsidP="002C1DA0">
            <w:pPr>
              <w:spacing w:before="60" w:after="0" w:line="240" w:lineRule="auto"/>
              <w:ind w:left="300" w:right="240"/>
              <w:rPr>
                <w:rFonts w:ascii="Times New Roman" w:eastAsia="Times New Roman" w:hAnsi="Times New Roman" w:cs="Times New Roman"/>
                <w:color w:val="FFFDFF"/>
                <w:sz w:val="17"/>
                <w:szCs w:val="17"/>
                <w:lang w:eastAsia="ru-RU"/>
              </w:rPr>
            </w:pPr>
            <w:r w:rsidRPr="002C1DA0">
              <w:rPr>
                <w:rFonts w:ascii="Times New Roman" w:eastAsia="Times New Roman" w:hAnsi="Times New Roman" w:cs="Times New Roman"/>
                <w:color w:val="FFFDFF"/>
                <w:sz w:val="17"/>
                <w:szCs w:val="17"/>
                <w:lang w:eastAsia="ru-RU"/>
              </w:rPr>
              <w:t>© ООО "НПП "ГАРАНТ-СЕРВИС", 2014. Система ГАРАНТ выпускается с 1990 года. Компания "Гарант" и ее партнеры являются участниками Российской ассоциации правовой информации ГАРАНТ.</w:t>
            </w:r>
          </w:p>
          <w:p w:rsidR="002C1DA0" w:rsidRPr="002C1DA0" w:rsidRDefault="002C1DA0" w:rsidP="002C1DA0">
            <w:pPr>
              <w:spacing w:before="60" w:after="0" w:line="240" w:lineRule="auto"/>
              <w:ind w:left="300" w:right="240"/>
              <w:rPr>
                <w:rFonts w:ascii="Times New Roman" w:eastAsia="Times New Roman" w:hAnsi="Times New Roman" w:cs="Times New Roman"/>
                <w:color w:val="FFFDFF"/>
                <w:sz w:val="17"/>
                <w:szCs w:val="17"/>
                <w:lang w:eastAsia="ru-RU"/>
              </w:rPr>
            </w:pPr>
            <w:r w:rsidRPr="002C1DA0">
              <w:rPr>
                <w:rFonts w:ascii="Times New Roman" w:eastAsia="Times New Roman" w:hAnsi="Times New Roman" w:cs="Times New Roman"/>
                <w:color w:val="FFFDFF"/>
                <w:sz w:val="17"/>
                <w:szCs w:val="17"/>
                <w:lang w:eastAsia="ru-RU"/>
              </w:rPr>
              <w:t>Портал www.garant.ru зарегистрирован в качестве электронного периодического издания Министерством Российской Федерации по делам печати, телерадиовещания и средств массовой коммуникации, Эл № 77-6733 от 14 января 2003 года.</w:t>
            </w:r>
          </w:p>
        </w:tc>
        <w:tc>
          <w:tcPr>
            <w:tcW w:w="4110" w:type="dxa"/>
            <w:shd w:val="clear" w:color="auto" w:fill="6E97CD"/>
            <w:tcMar>
              <w:top w:w="0" w:type="dxa"/>
              <w:left w:w="0" w:type="dxa"/>
              <w:bottom w:w="0" w:type="dxa"/>
              <w:right w:w="0" w:type="dxa"/>
            </w:tcMar>
            <w:hideMark/>
          </w:tcPr>
          <w:p w:rsidR="002C1DA0" w:rsidRPr="002C1DA0" w:rsidRDefault="002C1DA0" w:rsidP="002C1DA0">
            <w:pPr>
              <w:spacing w:after="0" w:line="240" w:lineRule="auto"/>
              <w:jc w:val="right"/>
              <w:rPr>
                <w:rFonts w:ascii="Times New Roman" w:eastAsia="Times New Roman" w:hAnsi="Times New Roman" w:cs="Times New Roman"/>
                <w:sz w:val="24"/>
                <w:szCs w:val="24"/>
                <w:lang w:eastAsia="ru-RU"/>
              </w:rPr>
            </w:pPr>
            <w:r w:rsidRPr="002C1DA0">
              <w:rPr>
                <w:rFonts w:ascii="Times New Roman" w:eastAsia="Times New Roman" w:hAnsi="Times New Roman" w:cs="Times New Roman"/>
                <w:noProof/>
                <w:color w:val="26579A"/>
                <w:sz w:val="24"/>
                <w:szCs w:val="24"/>
                <w:lang w:eastAsia="ru-RU"/>
              </w:rPr>
              <w:drawing>
                <wp:inline distT="0" distB="0" distL="0" distR="0" wp14:anchorId="57553DD9" wp14:editId="7C328B30">
                  <wp:extent cx="836930" cy="293370"/>
                  <wp:effectExtent l="0" t="0" r="1270" b="0"/>
                  <wp:docPr id="9" name="Рисунок 9" descr="Rambler's Top100">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ambler's Top100">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r w:rsidRPr="002C1DA0">
              <w:rPr>
                <w:rFonts w:ascii="Times New Roman" w:eastAsia="Times New Roman" w:hAnsi="Times New Roman" w:cs="Times New Roman"/>
                <w:sz w:val="24"/>
                <w:szCs w:val="24"/>
                <w:lang w:eastAsia="ru-RU"/>
              </w:rPr>
              <w:t> </w:t>
            </w:r>
            <w:r w:rsidRPr="002C1DA0">
              <w:rPr>
                <w:rFonts w:ascii="Times New Roman" w:eastAsia="Times New Roman" w:hAnsi="Times New Roman" w:cs="Times New Roman"/>
                <w:noProof/>
                <w:color w:val="26579A"/>
                <w:sz w:val="24"/>
                <w:szCs w:val="24"/>
                <w:lang w:eastAsia="ru-RU"/>
              </w:rPr>
              <w:drawing>
                <wp:inline distT="0" distB="0" distL="0" distR="0" wp14:anchorId="3A12BD14" wp14:editId="7BEC7FDA">
                  <wp:extent cx="836930" cy="293370"/>
                  <wp:effectExtent l="0" t="0" r="1270" b="0"/>
                  <wp:docPr id="10" name="Рисунок 10" descr="Рейтинг@Mail.ru">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йтинг@Mail.ru">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r w:rsidRPr="002C1DA0">
              <w:rPr>
                <w:rFonts w:ascii="Times New Roman" w:eastAsia="Times New Roman" w:hAnsi="Times New Roman" w:cs="Times New Roman"/>
                <w:sz w:val="24"/>
                <w:szCs w:val="24"/>
                <w:lang w:eastAsia="ru-RU"/>
              </w:rPr>
              <w:t> </w:t>
            </w:r>
            <w:r w:rsidRPr="002C1DA0">
              <w:rPr>
                <w:rFonts w:ascii="Times New Roman" w:eastAsia="Times New Roman" w:hAnsi="Times New Roman" w:cs="Times New Roman"/>
                <w:noProof/>
                <w:color w:val="26579A"/>
                <w:sz w:val="24"/>
                <w:szCs w:val="24"/>
                <w:lang w:eastAsia="ru-RU"/>
              </w:rPr>
              <w:drawing>
                <wp:inline distT="0" distB="0" distL="0" distR="0" wp14:anchorId="3AF1DB5C" wp14:editId="6B793A5A">
                  <wp:extent cx="836930" cy="293370"/>
                  <wp:effectExtent l="0" t="0" r="1270" b="0"/>
                  <wp:docPr id="11" name="Рисунок 11" descr="http://counter.yadro.ru/logo;garant-ru?21.11">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ounter.yadro.ru/logo;garant-ru?21.11">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p>
        </w:tc>
      </w:tr>
    </w:tbl>
    <w:p w:rsidR="001A3BCC" w:rsidRDefault="001A3BCC"/>
    <w:sectPr w:rsidR="001A3B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DA0"/>
    <w:rsid w:val="00000FB0"/>
    <w:rsid w:val="000417E4"/>
    <w:rsid w:val="00043483"/>
    <w:rsid w:val="00047F65"/>
    <w:rsid w:val="0008230D"/>
    <w:rsid w:val="000B2F30"/>
    <w:rsid w:val="000E22F2"/>
    <w:rsid w:val="00101787"/>
    <w:rsid w:val="00107A5A"/>
    <w:rsid w:val="00113D18"/>
    <w:rsid w:val="001149A6"/>
    <w:rsid w:val="00153170"/>
    <w:rsid w:val="00167907"/>
    <w:rsid w:val="00170CFD"/>
    <w:rsid w:val="0017269F"/>
    <w:rsid w:val="001827E6"/>
    <w:rsid w:val="00186604"/>
    <w:rsid w:val="00191626"/>
    <w:rsid w:val="001A3BCC"/>
    <w:rsid w:val="001A58FE"/>
    <w:rsid w:val="001C4500"/>
    <w:rsid w:val="001C5748"/>
    <w:rsid w:val="001D238F"/>
    <w:rsid w:val="001F139C"/>
    <w:rsid w:val="00204FE3"/>
    <w:rsid w:val="0024710F"/>
    <w:rsid w:val="00281021"/>
    <w:rsid w:val="002A396D"/>
    <w:rsid w:val="002C1DA0"/>
    <w:rsid w:val="002C7621"/>
    <w:rsid w:val="002E0164"/>
    <w:rsid w:val="002E0AB1"/>
    <w:rsid w:val="00362064"/>
    <w:rsid w:val="00376A4D"/>
    <w:rsid w:val="00394151"/>
    <w:rsid w:val="003B5A8B"/>
    <w:rsid w:val="003B7237"/>
    <w:rsid w:val="003C2D86"/>
    <w:rsid w:val="003D1463"/>
    <w:rsid w:val="003D2321"/>
    <w:rsid w:val="003E402E"/>
    <w:rsid w:val="003F2D7B"/>
    <w:rsid w:val="004014EE"/>
    <w:rsid w:val="004021CB"/>
    <w:rsid w:val="004048B2"/>
    <w:rsid w:val="0044258A"/>
    <w:rsid w:val="004578C2"/>
    <w:rsid w:val="00467C3E"/>
    <w:rsid w:val="00483857"/>
    <w:rsid w:val="00497315"/>
    <w:rsid w:val="004A2BC4"/>
    <w:rsid w:val="004D047C"/>
    <w:rsid w:val="004F6982"/>
    <w:rsid w:val="00514AA1"/>
    <w:rsid w:val="00515574"/>
    <w:rsid w:val="0051625A"/>
    <w:rsid w:val="0052196B"/>
    <w:rsid w:val="00524E31"/>
    <w:rsid w:val="005318C2"/>
    <w:rsid w:val="0055165F"/>
    <w:rsid w:val="00552A97"/>
    <w:rsid w:val="00552FD1"/>
    <w:rsid w:val="00557F5B"/>
    <w:rsid w:val="00576527"/>
    <w:rsid w:val="00577AA6"/>
    <w:rsid w:val="005B1759"/>
    <w:rsid w:val="005B43BC"/>
    <w:rsid w:val="005B7B15"/>
    <w:rsid w:val="005D226A"/>
    <w:rsid w:val="005D6D31"/>
    <w:rsid w:val="005E25F4"/>
    <w:rsid w:val="006064CC"/>
    <w:rsid w:val="00620624"/>
    <w:rsid w:val="00623196"/>
    <w:rsid w:val="00635E20"/>
    <w:rsid w:val="00655DC7"/>
    <w:rsid w:val="006745E4"/>
    <w:rsid w:val="006A27CF"/>
    <w:rsid w:val="006A4403"/>
    <w:rsid w:val="006F1C42"/>
    <w:rsid w:val="00713544"/>
    <w:rsid w:val="00737D16"/>
    <w:rsid w:val="00747AAA"/>
    <w:rsid w:val="00752130"/>
    <w:rsid w:val="007654FA"/>
    <w:rsid w:val="00770332"/>
    <w:rsid w:val="00770EC2"/>
    <w:rsid w:val="007A1159"/>
    <w:rsid w:val="007A3114"/>
    <w:rsid w:val="007A382E"/>
    <w:rsid w:val="007A51EC"/>
    <w:rsid w:val="007A755D"/>
    <w:rsid w:val="007C45EF"/>
    <w:rsid w:val="007D151B"/>
    <w:rsid w:val="007D39BB"/>
    <w:rsid w:val="007E37B5"/>
    <w:rsid w:val="007E732E"/>
    <w:rsid w:val="00806981"/>
    <w:rsid w:val="008178BA"/>
    <w:rsid w:val="00821BB4"/>
    <w:rsid w:val="008513AE"/>
    <w:rsid w:val="008649D4"/>
    <w:rsid w:val="00887563"/>
    <w:rsid w:val="008C41C0"/>
    <w:rsid w:val="008C4909"/>
    <w:rsid w:val="008D3B27"/>
    <w:rsid w:val="008F13BE"/>
    <w:rsid w:val="008F454A"/>
    <w:rsid w:val="00902388"/>
    <w:rsid w:val="00904EBB"/>
    <w:rsid w:val="00905ACE"/>
    <w:rsid w:val="00913688"/>
    <w:rsid w:val="00917521"/>
    <w:rsid w:val="00921034"/>
    <w:rsid w:val="00936B16"/>
    <w:rsid w:val="00952199"/>
    <w:rsid w:val="00954A9F"/>
    <w:rsid w:val="0096618D"/>
    <w:rsid w:val="00972D73"/>
    <w:rsid w:val="009977BA"/>
    <w:rsid w:val="009A4994"/>
    <w:rsid w:val="009B64A9"/>
    <w:rsid w:val="009C68D2"/>
    <w:rsid w:val="009E2ECF"/>
    <w:rsid w:val="00A11514"/>
    <w:rsid w:val="00A26FE4"/>
    <w:rsid w:val="00A55C4D"/>
    <w:rsid w:val="00A80F23"/>
    <w:rsid w:val="00A82E79"/>
    <w:rsid w:val="00AA0F70"/>
    <w:rsid w:val="00AA1328"/>
    <w:rsid w:val="00AA527C"/>
    <w:rsid w:val="00AC56A2"/>
    <w:rsid w:val="00AD20A8"/>
    <w:rsid w:val="00AD7E5C"/>
    <w:rsid w:val="00AF129F"/>
    <w:rsid w:val="00AF2B1F"/>
    <w:rsid w:val="00AF7685"/>
    <w:rsid w:val="00B028CB"/>
    <w:rsid w:val="00B22664"/>
    <w:rsid w:val="00B311DA"/>
    <w:rsid w:val="00B4184A"/>
    <w:rsid w:val="00B423E7"/>
    <w:rsid w:val="00B42A5A"/>
    <w:rsid w:val="00B62AFA"/>
    <w:rsid w:val="00B65F93"/>
    <w:rsid w:val="00B72F69"/>
    <w:rsid w:val="00B734C3"/>
    <w:rsid w:val="00B84C54"/>
    <w:rsid w:val="00BA12F2"/>
    <w:rsid w:val="00BB0ACE"/>
    <w:rsid w:val="00BE6B74"/>
    <w:rsid w:val="00BF3552"/>
    <w:rsid w:val="00C0754F"/>
    <w:rsid w:val="00C11F46"/>
    <w:rsid w:val="00C12DB4"/>
    <w:rsid w:val="00C27753"/>
    <w:rsid w:val="00C42A8B"/>
    <w:rsid w:val="00C6460B"/>
    <w:rsid w:val="00C74FCA"/>
    <w:rsid w:val="00C932DB"/>
    <w:rsid w:val="00CA5178"/>
    <w:rsid w:val="00CA5B6F"/>
    <w:rsid w:val="00CC7DE1"/>
    <w:rsid w:val="00CD42BC"/>
    <w:rsid w:val="00CD5FF8"/>
    <w:rsid w:val="00CF65B2"/>
    <w:rsid w:val="00CF7A41"/>
    <w:rsid w:val="00D213C8"/>
    <w:rsid w:val="00D23412"/>
    <w:rsid w:val="00D34FD2"/>
    <w:rsid w:val="00D47EFA"/>
    <w:rsid w:val="00D52E20"/>
    <w:rsid w:val="00D56E7B"/>
    <w:rsid w:val="00DB3B6C"/>
    <w:rsid w:val="00DF0731"/>
    <w:rsid w:val="00E22A45"/>
    <w:rsid w:val="00E32F36"/>
    <w:rsid w:val="00E422AC"/>
    <w:rsid w:val="00E51BF3"/>
    <w:rsid w:val="00E54D77"/>
    <w:rsid w:val="00E62658"/>
    <w:rsid w:val="00E649BF"/>
    <w:rsid w:val="00E942DF"/>
    <w:rsid w:val="00EA055B"/>
    <w:rsid w:val="00EA4AFB"/>
    <w:rsid w:val="00EA7618"/>
    <w:rsid w:val="00EA77B4"/>
    <w:rsid w:val="00EB4FBF"/>
    <w:rsid w:val="00EB5EC3"/>
    <w:rsid w:val="00EB7182"/>
    <w:rsid w:val="00EC08B8"/>
    <w:rsid w:val="00ED6ECF"/>
    <w:rsid w:val="00EF15B2"/>
    <w:rsid w:val="00EF23BA"/>
    <w:rsid w:val="00F027A0"/>
    <w:rsid w:val="00F02824"/>
    <w:rsid w:val="00F037D1"/>
    <w:rsid w:val="00F2054F"/>
    <w:rsid w:val="00F311FF"/>
    <w:rsid w:val="00F36AAF"/>
    <w:rsid w:val="00F54C4C"/>
    <w:rsid w:val="00F62948"/>
    <w:rsid w:val="00F64964"/>
    <w:rsid w:val="00F80F40"/>
    <w:rsid w:val="00F83FAA"/>
    <w:rsid w:val="00F94CD8"/>
    <w:rsid w:val="00FA694D"/>
    <w:rsid w:val="00FC6620"/>
    <w:rsid w:val="00FD4E88"/>
    <w:rsid w:val="00FF4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1D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1D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17474">
      <w:bodyDiv w:val="1"/>
      <w:marLeft w:val="0"/>
      <w:marRight w:val="0"/>
      <w:marTop w:val="0"/>
      <w:marBottom w:val="0"/>
      <w:divBdr>
        <w:top w:val="none" w:sz="0" w:space="0" w:color="auto"/>
        <w:left w:val="none" w:sz="0" w:space="0" w:color="auto"/>
        <w:bottom w:val="none" w:sz="0" w:space="0" w:color="auto"/>
        <w:right w:val="none" w:sz="0" w:space="0" w:color="auto"/>
      </w:divBdr>
    </w:div>
    <w:div w:id="610206495">
      <w:bodyDiv w:val="1"/>
      <w:marLeft w:val="0"/>
      <w:marRight w:val="0"/>
      <w:marTop w:val="0"/>
      <w:marBottom w:val="0"/>
      <w:divBdr>
        <w:top w:val="none" w:sz="0" w:space="0" w:color="auto"/>
        <w:left w:val="none" w:sz="0" w:space="0" w:color="auto"/>
        <w:bottom w:val="none" w:sz="0" w:space="0" w:color="auto"/>
        <w:right w:val="none" w:sz="0" w:space="0" w:color="auto"/>
      </w:divBdr>
      <w:divsChild>
        <w:div w:id="228080277">
          <w:marLeft w:val="0"/>
          <w:marRight w:val="0"/>
          <w:marTop w:val="0"/>
          <w:marBottom w:val="0"/>
          <w:divBdr>
            <w:top w:val="none" w:sz="0" w:space="0" w:color="auto"/>
            <w:left w:val="none" w:sz="0" w:space="0" w:color="auto"/>
            <w:bottom w:val="none" w:sz="0" w:space="0" w:color="auto"/>
            <w:right w:val="none" w:sz="0" w:space="0" w:color="auto"/>
          </w:divBdr>
          <w:divsChild>
            <w:div w:id="1611165187">
              <w:marLeft w:val="0"/>
              <w:marRight w:val="0"/>
              <w:marTop w:val="0"/>
              <w:marBottom w:val="0"/>
              <w:divBdr>
                <w:top w:val="none" w:sz="0" w:space="0" w:color="auto"/>
                <w:left w:val="none" w:sz="0" w:space="0" w:color="auto"/>
                <w:bottom w:val="none" w:sz="0" w:space="0" w:color="auto"/>
                <w:right w:val="none" w:sz="0" w:space="0" w:color="auto"/>
              </w:divBdr>
            </w:div>
          </w:divsChild>
        </w:div>
        <w:div w:id="1117138024">
          <w:marLeft w:val="0"/>
          <w:marRight w:val="0"/>
          <w:marTop w:val="0"/>
          <w:marBottom w:val="0"/>
          <w:divBdr>
            <w:top w:val="none" w:sz="0" w:space="0" w:color="auto"/>
            <w:left w:val="none" w:sz="0" w:space="0" w:color="auto"/>
            <w:bottom w:val="none" w:sz="0" w:space="0" w:color="auto"/>
            <w:right w:val="none" w:sz="0" w:space="0" w:color="auto"/>
          </w:divBdr>
          <w:divsChild>
            <w:div w:id="1349134027">
              <w:marLeft w:val="0"/>
              <w:marRight w:val="0"/>
              <w:marTop w:val="150"/>
              <w:marBottom w:val="150"/>
              <w:divBdr>
                <w:top w:val="none" w:sz="0" w:space="0" w:color="auto"/>
                <w:left w:val="none" w:sz="0" w:space="0" w:color="auto"/>
                <w:bottom w:val="none" w:sz="0" w:space="0" w:color="auto"/>
                <w:right w:val="none" w:sz="0" w:space="0" w:color="auto"/>
              </w:divBdr>
              <w:divsChild>
                <w:div w:id="3073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7900">
      <w:bodyDiv w:val="1"/>
      <w:marLeft w:val="0"/>
      <w:marRight w:val="0"/>
      <w:marTop w:val="0"/>
      <w:marBottom w:val="0"/>
      <w:divBdr>
        <w:top w:val="none" w:sz="0" w:space="0" w:color="auto"/>
        <w:left w:val="none" w:sz="0" w:space="0" w:color="auto"/>
        <w:bottom w:val="none" w:sz="0" w:space="0" w:color="auto"/>
        <w:right w:val="none" w:sz="0" w:space="0" w:color="auto"/>
      </w:divBdr>
      <w:divsChild>
        <w:div w:id="54284859">
          <w:marLeft w:val="0"/>
          <w:marRight w:val="0"/>
          <w:marTop w:val="0"/>
          <w:marBottom w:val="0"/>
          <w:divBdr>
            <w:top w:val="none" w:sz="0" w:space="0" w:color="auto"/>
            <w:left w:val="none" w:sz="0" w:space="0" w:color="auto"/>
            <w:bottom w:val="none" w:sz="0" w:space="0" w:color="auto"/>
            <w:right w:val="none" w:sz="0" w:space="0" w:color="auto"/>
          </w:divBdr>
          <w:divsChild>
            <w:div w:id="2011716818">
              <w:marLeft w:val="0"/>
              <w:marRight w:val="0"/>
              <w:marTop w:val="0"/>
              <w:marBottom w:val="0"/>
              <w:divBdr>
                <w:top w:val="none" w:sz="0" w:space="0" w:color="auto"/>
                <w:left w:val="none" w:sz="0" w:space="0" w:color="auto"/>
                <w:bottom w:val="none" w:sz="0" w:space="0" w:color="auto"/>
                <w:right w:val="none" w:sz="0" w:space="0" w:color="auto"/>
              </w:divBdr>
            </w:div>
          </w:divsChild>
        </w:div>
        <w:div w:id="1169562604">
          <w:marLeft w:val="0"/>
          <w:marRight w:val="0"/>
          <w:marTop w:val="0"/>
          <w:marBottom w:val="0"/>
          <w:divBdr>
            <w:top w:val="none" w:sz="0" w:space="0" w:color="auto"/>
            <w:left w:val="none" w:sz="0" w:space="0" w:color="auto"/>
            <w:bottom w:val="none" w:sz="0" w:space="0" w:color="auto"/>
            <w:right w:val="none" w:sz="0" w:space="0" w:color="auto"/>
          </w:divBdr>
          <w:divsChild>
            <w:div w:id="1013842155">
              <w:marLeft w:val="0"/>
              <w:marRight w:val="0"/>
              <w:marTop w:val="0"/>
              <w:marBottom w:val="0"/>
              <w:divBdr>
                <w:top w:val="none" w:sz="0" w:space="0" w:color="auto"/>
                <w:left w:val="none" w:sz="0" w:space="0" w:color="auto"/>
                <w:bottom w:val="none" w:sz="0" w:space="0" w:color="auto"/>
                <w:right w:val="none" w:sz="0" w:space="0" w:color="auto"/>
              </w:divBdr>
            </w:div>
            <w:div w:id="752896087">
              <w:marLeft w:val="0"/>
              <w:marRight w:val="0"/>
              <w:marTop w:val="0"/>
              <w:marBottom w:val="0"/>
              <w:divBdr>
                <w:top w:val="none" w:sz="0" w:space="0" w:color="auto"/>
                <w:left w:val="none" w:sz="0" w:space="0" w:color="auto"/>
                <w:bottom w:val="none" w:sz="0" w:space="0" w:color="auto"/>
                <w:right w:val="none" w:sz="0" w:space="0" w:color="auto"/>
              </w:divBdr>
            </w:div>
          </w:divsChild>
        </w:div>
        <w:div w:id="1182016263">
          <w:marLeft w:val="0"/>
          <w:marRight w:val="0"/>
          <w:marTop w:val="0"/>
          <w:marBottom w:val="0"/>
          <w:divBdr>
            <w:top w:val="none" w:sz="0" w:space="0" w:color="auto"/>
            <w:left w:val="none" w:sz="0" w:space="0" w:color="auto"/>
            <w:bottom w:val="none" w:sz="0" w:space="0" w:color="auto"/>
            <w:right w:val="none" w:sz="0" w:space="0" w:color="auto"/>
          </w:divBdr>
          <w:divsChild>
            <w:div w:id="1198932855">
              <w:marLeft w:val="0"/>
              <w:marRight w:val="0"/>
              <w:marTop w:val="0"/>
              <w:marBottom w:val="0"/>
              <w:divBdr>
                <w:top w:val="none" w:sz="0" w:space="0" w:color="auto"/>
                <w:left w:val="none" w:sz="0" w:space="0" w:color="auto"/>
                <w:bottom w:val="none" w:sz="0" w:space="0" w:color="auto"/>
                <w:right w:val="none" w:sz="0" w:space="0" w:color="auto"/>
              </w:divBdr>
            </w:div>
            <w:div w:id="1293245410">
              <w:marLeft w:val="0"/>
              <w:marRight w:val="0"/>
              <w:marTop w:val="0"/>
              <w:marBottom w:val="0"/>
              <w:divBdr>
                <w:top w:val="none" w:sz="0" w:space="0" w:color="auto"/>
                <w:left w:val="none" w:sz="0" w:space="0" w:color="auto"/>
                <w:bottom w:val="none" w:sz="0" w:space="0" w:color="auto"/>
                <w:right w:val="none" w:sz="0" w:space="0" w:color="auto"/>
              </w:divBdr>
            </w:div>
            <w:div w:id="1985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0426902/" TargetMode="External"/><Relationship Id="rId13" Type="http://schemas.openxmlformats.org/officeDocument/2006/relationships/hyperlink" Target="http://www.garant.ru/products/ipo/prime/doc/70426902/" TargetMode="External"/><Relationship Id="rId18" Type="http://schemas.openxmlformats.org/officeDocument/2006/relationships/hyperlink" Target="http://www.garant.ru/products/ipo/prime/doc/70426902/" TargetMode="External"/><Relationship Id="rId26" Type="http://schemas.openxmlformats.org/officeDocument/2006/relationships/image" Target="media/image2.gif"/><Relationship Id="rId39" Type="http://schemas.openxmlformats.org/officeDocument/2006/relationships/hyperlink" Target="http://www.garant.ru/company/disclaimer/" TargetMode="External"/><Relationship Id="rId3" Type="http://schemas.openxmlformats.org/officeDocument/2006/relationships/settings" Target="settings.xml"/><Relationship Id="rId21" Type="http://schemas.openxmlformats.org/officeDocument/2006/relationships/hyperlink" Target="http://www.garant.ru/products/ipo/prime/doc/70426902/" TargetMode="External"/><Relationship Id="rId34" Type="http://schemas.openxmlformats.org/officeDocument/2006/relationships/image" Target="media/image6.gif"/><Relationship Id="rId42" Type="http://schemas.openxmlformats.org/officeDocument/2006/relationships/image" Target="media/image9.gif"/><Relationship Id="rId47" Type="http://schemas.openxmlformats.org/officeDocument/2006/relationships/fontTable" Target="fontTable.xml"/><Relationship Id="rId7" Type="http://schemas.openxmlformats.org/officeDocument/2006/relationships/hyperlink" Target="http://www.garant.ru/products/ipo/prime/doc/70426902/" TargetMode="External"/><Relationship Id="rId12" Type="http://schemas.openxmlformats.org/officeDocument/2006/relationships/hyperlink" Target="http://www.garant.ru/products/ipo/prime/doc/70426902/" TargetMode="External"/><Relationship Id="rId17" Type="http://schemas.openxmlformats.org/officeDocument/2006/relationships/hyperlink" Target="http://www.garant.ru/products/ipo/prime/doc/70426902/" TargetMode="External"/><Relationship Id="rId25" Type="http://schemas.openxmlformats.org/officeDocument/2006/relationships/image" Target="media/image1.gif"/><Relationship Id="rId33" Type="http://schemas.openxmlformats.org/officeDocument/2006/relationships/hyperlink" Target="http://www.garant.ru/info/infopartner/527839/" TargetMode="External"/><Relationship Id="rId38" Type="http://schemas.openxmlformats.org/officeDocument/2006/relationships/image" Target="media/image8.gif"/><Relationship Id="rId46" Type="http://schemas.openxmlformats.org/officeDocument/2006/relationships/image" Target="media/image11.gif"/><Relationship Id="rId2" Type="http://schemas.microsoft.com/office/2007/relationships/stylesWithEffects" Target="stylesWithEffects.xml"/><Relationship Id="rId16" Type="http://schemas.openxmlformats.org/officeDocument/2006/relationships/hyperlink" Target="http://www.garant.ru/products/ipo/prime/doc/70426902/" TargetMode="External"/><Relationship Id="rId20" Type="http://schemas.openxmlformats.org/officeDocument/2006/relationships/hyperlink" Target="http://www.garant.ru/products/ipo/prime/doc/70426902/" TargetMode="External"/><Relationship Id="rId29" Type="http://schemas.openxmlformats.org/officeDocument/2006/relationships/hyperlink" Target="http://www.garant.ru/info/infopartner/516294/" TargetMode="External"/><Relationship Id="rId41" Type="http://schemas.openxmlformats.org/officeDocument/2006/relationships/hyperlink" Target="http://top100.rambler.ru/home?id=44507" TargetMode="External"/><Relationship Id="rId1" Type="http://schemas.openxmlformats.org/officeDocument/2006/relationships/styles" Target="styles.xml"/><Relationship Id="rId6" Type="http://schemas.openxmlformats.org/officeDocument/2006/relationships/hyperlink" Target="http://www.garant.ru/products/ipo/prime/doc/70426902/" TargetMode="External"/><Relationship Id="rId11" Type="http://schemas.openxmlformats.org/officeDocument/2006/relationships/hyperlink" Target="http://www.garant.ru/products/ipo/prime/doc/70426902/" TargetMode="External"/><Relationship Id="rId24" Type="http://schemas.openxmlformats.org/officeDocument/2006/relationships/hyperlink" Target="http://www.garant.ru/products/ipo/prime/doc/70426902/" TargetMode="External"/><Relationship Id="rId32" Type="http://schemas.openxmlformats.org/officeDocument/2006/relationships/image" Target="media/image5.gif"/><Relationship Id="rId37" Type="http://schemas.openxmlformats.org/officeDocument/2006/relationships/hyperlink" Target="http://www.garant.ru/info/infopartner/524812/" TargetMode="External"/><Relationship Id="rId40" Type="http://schemas.openxmlformats.org/officeDocument/2006/relationships/hyperlink" Target="http://www.garant.ru/adv/" TargetMode="External"/><Relationship Id="rId45" Type="http://schemas.openxmlformats.org/officeDocument/2006/relationships/hyperlink" Target="http://www.liveinternet.ru/click;garant-ru" TargetMode="External"/><Relationship Id="rId5" Type="http://schemas.openxmlformats.org/officeDocument/2006/relationships/hyperlink" Target="http://www.garant.ru/products/ipo/prime/doc/70426902/" TargetMode="External"/><Relationship Id="rId15" Type="http://schemas.openxmlformats.org/officeDocument/2006/relationships/hyperlink" Target="http://www.garant.ru/products/ipo/prime/doc/70426902/" TargetMode="External"/><Relationship Id="rId23" Type="http://schemas.openxmlformats.org/officeDocument/2006/relationships/hyperlink" Target="http://www.garant.ru/products/ipo/prime/doc/70426902/" TargetMode="External"/><Relationship Id="rId28" Type="http://schemas.openxmlformats.org/officeDocument/2006/relationships/image" Target="media/image3.gif"/><Relationship Id="rId36" Type="http://schemas.openxmlformats.org/officeDocument/2006/relationships/image" Target="media/image7.gif"/><Relationship Id="rId10" Type="http://schemas.openxmlformats.org/officeDocument/2006/relationships/hyperlink" Target="http://www.garant.ru/products/ipo/prime/doc/70426902/" TargetMode="External"/><Relationship Id="rId19" Type="http://schemas.openxmlformats.org/officeDocument/2006/relationships/hyperlink" Target="http://www.garant.ru/products/ipo/prime/doc/70426902/" TargetMode="External"/><Relationship Id="rId31" Type="http://schemas.openxmlformats.org/officeDocument/2006/relationships/hyperlink" Target="http://www.garant.ru/info/infopartner/508637/" TargetMode="External"/><Relationship Id="rId44" Type="http://schemas.openxmlformats.org/officeDocument/2006/relationships/image" Target="media/image10.gif"/><Relationship Id="rId4" Type="http://schemas.openxmlformats.org/officeDocument/2006/relationships/webSettings" Target="webSettings.xml"/><Relationship Id="rId9" Type="http://schemas.openxmlformats.org/officeDocument/2006/relationships/hyperlink" Target="http://www.garant.ru/products/ipo/prime/doc/70426902/" TargetMode="External"/><Relationship Id="rId14" Type="http://schemas.openxmlformats.org/officeDocument/2006/relationships/hyperlink" Target="http://www.garant.ru/products/ipo/prime/doc/70426902/" TargetMode="External"/><Relationship Id="rId22" Type="http://schemas.openxmlformats.org/officeDocument/2006/relationships/hyperlink" Target="http://www.garant.ru/products/ipo/prime/doc/70426902/" TargetMode="External"/><Relationship Id="rId27" Type="http://schemas.openxmlformats.org/officeDocument/2006/relationships/hyperlink" Target="http://www.garant.ru/info/infopartner/525309/" TargetMode="External"/><Relationship Id="rId30" Type="http://schemas.openxmlformats.org/officeDocument/2006/relationships/image" Target="media/image4.gif"/><Relationship Id="rId35" Type="http://schemas.openxmlformats.org/officeDocument/2006/relationships/hyperlink" Target="http://www.garant.ru/info/infopartner/523344/" TargetMode="External"/><Relationship Id="rId43" Type="http://schemas.openxmlformats.org/officeDocument/2006/relationships/hyperlink" Target="http://top.mail.ru/jump?from=84008"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10454</Words>
  <Characters>59593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2014-03-07T14:16:00Z</dcterms:created>
  <dcterms:modified xsi:type="dcterms:W3CDTF">2014-03-07T14:21:00Z</dcterms:modified>
</cp:coreProperties>
</file>